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jc w:val="left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                      </w:t>
      </w:r>
      <w:r>
        <w:rPr>
          <w:rFonts w:cs="Times New Roman" w:ascii="Tempora LGC Uni" w:hAnsi="Tempora LGC Uni"/>
          <w:b/>
          <w:sz w:val="28"/>
          <w:szCs w:val="28"/>
        </w:rPr>
        <w:t xml:space="preserve">  </w:t>
      </w:r>
      <w:r>
        <w:rPr>
          <w:rFonts w:cs="Times New Roman" w:ascii="Tempora LGC Uni" w:hAnsi="Tempora LGC Uni"/>
          <w:b/>
          <w:sz w:val="28"/>
          <w:szCs w:val="28"/>
        </w:rPr>
        <w:t xml:space="preserve">Профилактические мероприятия  </w:t>
      </w:r>
      <w:r>
        <w:rPr>
          <w:rFonts w:cs="Times New Roman" w:ascii="Tempora LGC Uni" w:hAnsi="Tempora LGC Uni"/>
          <w:b/>
          <w:sz w:val="28"/>
          <w:szCs w:val="28"/>
        </w:rPr>
        <w:t xml:space="preserve">на </w:t>
      </w:r>
      <w:r>
        <w:rPr>
          <w:rFonts w:cs="Times New Roman" w:ascii="Tempora LGC Uni" w:hAnsi="Tempora LGC Uni"/>
          <w:b/>
          <w:sz w:val="28"/>
          <w:szCs w:val="28"/>
        </w:rPr>
        <w:t xml:space="preserve"> 2026 год.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bCs/>
          <w:i w:val="false"/>
          <w:iCs w:val="false"/>
          <w:sz w:val="28"/>
          <w:szCs w:val="28"/>
        </w:rPr>
        <w:t xml:space="preserve">                                                    </w:t>
      </w:r>
      <w:r>
        <w:rPr>
          <w:rFonts w:cs="Times New Roman" w:ascii="Tempora LGC Uni" w:hAnsi="Tempora LGC Uni"/>
          <w:b/>
          <w:bCs/>
          <w:i w:val="false"/>
          <w:iCs w:val="false"/>
          <w:sz w:val="28"/>
          <w:szCs w:val="28"/>
        </w:rPr>
        <w:t>План на 2026г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i/>
          <w:iCs/>
          <w:sz w:val="28"/>
          <w:szCs w:val="28"/>
          <w:u w:val="single"/>
        </w:rPr>
        <w:t>ДВН</w:t>
      </w:r>
      <w:r>
        <w:rPr>
          <w:rFonts w:cs="Times New Roman" w:ascii="Tempora LGC Uni" w:hAnsi="Tempora LGC Uni"/>
          <w:b/>
          <w:sz w:val="28"/>
          <w:szCs w:val="28"/>
        </w:rPr>
        <w:t>-  4651</w:t>
      </w:r>
      <w:r>
        <w:rPr>
          <w:rFonts w:cs="Times New Roman" w:ascii="Tempora LGC Uni" w:hAnsi="Tempora LGC Uni"/>
          <w:b/>
          <w:bCs/>
          <w:sz w:val="28"/>
          <w:szCs w:val="28"/>
        </w:rPr>
        <w:t>человек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i/>
          <w:iCs/>
          <w:sz w:val="28"/>
          <w:szCs w:val="28"/>
          <w:u w:val="single"/>
        </w:rPr>
        <w:t>ПМО</w:t>
      </w:r>
      <w:r>
        <w:rPr>
          <w:rFonts w:cs="Times New Roman" w:ascii="Tempora LGC Uni" w:hAnsi="Tempora LGC Uni"/>
          <w:b/>
          <w:sz w:val="28"/>
          <w:szCs w:val="28"/>
        </w:rPr>
        <w:t>- 581</w:t>
      </w:r>
      <w:r>
        <w:rPr>
          <w:rFonts w:cs="Times New Roman" w:ascii="Tempora LGC Uni" w:hAnsi="Tempora LGC Uni"/>
          <w:b/>
          <w:bCs/>
          <w:sz w:val="28"/>
          <w:szCs w:val="28"/>
        </w:rPr>
        <w:t xml:space="preserve"> человек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i/>
          <w:iCs/>
          <w:sz w:val="28"/>
          <w:szCs w:val="28"/>
          <w:u w:val="single"/>
        </w:rPr>
        <w:t xml:space="preserve">УДВН  </w:t>
      </w:r>
      <w:r>
        <w:rPr>
          <w:rFonts w:cs="Times New Roman" w:ascii="Tempora LGC Uni" w:hAnsi="Tempora LGC Uni"/>
          <w:b w:val="false"/>
          <w:bCs w:val="false"/>
          <w:i w:val="false"/>
          <w:iCs w:val="false"/>
          <w:sz w:val="28"/>
          <w:szCs w:val="28"/>
          <w:u w:val="none"/>
        </w:rPr>
        <w:t>(Углубленная диспансеризация граждан,переболевших новой короновирусной  инфекцией</w:t>
      </w:r>
      <w:r>
        <w:rPr>
          <w:rFonts w:cs="Times New Roman" w:ascii="Tempora LGC Uni" w:hAnsi="Tempora LGC Uni"/>
          <w:b w:val="false"/>
          <w:bCs w:val="false"/>
          <w:i/>
          <w:iCs/>
          <w:sz w:val="28"/>
          <w:szCs w:val="28"/>
          <w:u w:val="single"/>
        </w:rPr>
        <w:t>)</w:t>
      </w:r>
      <w:r>
        <w:rPr>
          <w:rFonts w:cs="Times New Roman" w:ascii="Tempora LGC Uni" w:hAnsi="Tempora LGC Uni"/>
          <w:b/>
          <w:sz w:val="28"/>
          <w:szCs w:val="28"/>
        </w:rPr>
        <w:t>- 588</w:t>
      </w:r>
      <w:r>
        <w:rPr>
          <w:rFonts w:cs="Times New Roman" w:ascii="Tempora LGC Uni" w:hAnsi="Tempora LGC Uni"/>
          <w:b/>
          <w:bCs/>
          <w:sz w:val="28"/>
          <w:szCs w:val="28"/>
        </w:rPr>
        <w:t xml:space="preserve"> человек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bCs/>
          <w:i/>
          <w:iCs/>
          <w:sz w:val="28"/>
          <w:szCs w:val="28"/>
          <w:u w:val="single"/>
        </w:rPr>
        <w:t>РДВН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 (Диспансеризация репродуктивного возраста) — </w:t>
      </w:r>
      <w:r>
        <w:rPr>
          <w:rFonts w:cs="Times New Roman" w:ascii="Tempora LGC Uni" w:hAnsi="Tempora LGC Uni"/>
          <w:b/>
          <w:bCs/>
          <w:sz w:val="28"/>
          <w:szCs w:val="28"/>
        </w:rPr>
        <w:t>1059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 </w:t>
      </w:r>
      <w:r>
        <w:rPr>
          <w:rFonts w:cs="Times New Roman" w:ascii="Tempora LGC Uni" w:hAnsi="Tempora LGC Uni"/>
          <w:b/>
          <w:bCs/>
          <w:sz w:val="28"/>
          <w:szCs w:val="28"/>
        </w:rPr>
        <w:t>человек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sz w:val="28"/>
          <w:szCs w:val="28"/>
          <w:u w:val="none"/>
        </w:rPr>
        <w:t xml:space="preserve">                                   </w:t>
      </w:r>
      <w:r>
        <w:rPr>
          <w:rFonts w:cs="Times New Roman" w:ascii="Tempora LGC Uni" w:hAnsi="Tempora LGC Uni"/>
          <w:b/>
          <w:sz w:val="28"/>
          <w:szCs w:val="28"/>
          <w:u w:val="single"/>
        </w:rPr>
        <w:t xml:space="preserve">  </w:t>
      </w:r>
      <w:r>
        <w:rPr>
          <w:rFonts w:cs="Times New Roman" w:ascii="Tempora LGC Uni" w:hAnsi="Tempora LGC Uni"/>
          <w:b/>
          <w:sz w:val="28"/>
          <w:szCs w:val="28"/>
          <w:u w:val="single"/>
        </w:rPr>
        <w:t>за 6 месяцев 2026г осмотрено: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sz w:val="28"/>
          <w:szCs w:val="28"/>
        </w:rPr>
        <w:t xml:space="preserve">ДВН- </w:t>
      </w:r>
      <w:r>
        <w:rPr>
          <w:rFonts w:cs="Times New Roman" w:ascii="Tempora LGC Uni" w:hAnsi="Tempora LGC Uni"/>
          <w:b/>
          <w:sz w:val="28"/>
          <w:szCs w:val="28"/>
        </w:rPr>
        <w:t xml:space="preserve">2925 </w:t>
      </w:r>
      <w:r>
        <w:rPr>
          <w:rFonts w:cs="Times New Roman" w:ascii="Tempora LGC Uni" w:hAnsi="Tempora LGC Uni"/>
          <w:b/>
          <w:sz w:val="28"/>
          <w:szCs w:val="28"/>
          <w:shd w:fill="auto" w:val="clear"/>
        </w:rPr>
        <w:t>чел. (</w:t>
      </w:r>
      <w:r>
        <w:rPr>
          <w:rFonts w:cs="Times New Roman" w:ascii="Tempora LGC Uni" w:hAnsi="Tempora LGC Uni"/>
          <w:b/>
          <w:sz w:val="28"/>
          <w:szCs w:val="28"/>
          <w:shd w:fill="auto" w:val="clear"/>
        </w:rPr>
        <w:t>62,8</w:t>
      </w:r>
      <w:r>
        <w:rPr>
          <w:rFonts w:cs="Times New Roman" w:ascii="Tempora LGC Uni" w:hAnsi="Tempora LGC Uni"/>
          <w:b/>
          <w:sz w:val="28"/>
          <w:szCs w:val="28"/>
          <w:shd w:fill="auto" w:val="clear"/>
        </w:rPr>
        <w:t xml:space="preserve">%) </w:t>
      </w:r>
      <w:r>
        <w:rPr>
          <w:rFonts w:cs="Times New Roman" w:ascii="Tempora LGC Uni" w:hAnsi="Tempora LGC Uni"/>
          <w:b/>
          <w:sz w:val="28"/>
          <w:szCs w:val="28"/>
          <w:shd w:fill="auto" w:val="clear"/>
        </w:rPr>
        <w:t>,</w:t>
      </w:r>
      <w:r>
        <w:rPr>
          <w:rFonts w:cs="Times New Roman" w:ascii="Tempora LGC Uni" w:hAnsi="Tempora LGC Uni"/>
          <w:b/>
          <w:sz w:val="28"/>
          <w:szCs w:val="28"/>
        </w:rPr>
        <w:t xml:space="preserve"> в том числе :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- лица в возрасте 18-39 лет -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211 чел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.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-лица в возрасте 40-64 лет —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1553 чел.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-лица в возрасте 65 лет и стар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ше 1161 чел.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i/>
          <w:iCs/>
          <w:sz w:val="28"/>
          <w:szCs w:val="28"/>
        </w:rPr>
        <w:t>Распределения по группам здоровья: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sz w:val="28"/>
          <w:szCs w:val="28"/>
        </w:rPr>
        <w:t>-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I группа здоровья(пр.здоровые)-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76 человек (2,5%)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-II группа здоровья(граждане,имеющие риск развития хронических      неинфекционных заболеваний)-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145 человек ( 4,9%)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-III группа здоровья (граждане,имеющие хронические неинфекционные заболевания)-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2704( 92%)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sz w:val="28"/>
          <w:szCs w:val="28"/>
        </w:rPr>
        <w:t>ПМО —</w:t>
      </w:r>
      <w:r>
        <w:rPr>
          <w:rFonts w:ascii="Tempora LGC Uni" w:hAnsi="Tempora LGC Uni"/>
          <w:sz w:val="28"/>
          <w:szCs w:val="28"/>
        </w:rPr>
        <w:t xml:space="preserve">  431 чел. (74%)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i/>
          <w:iCs/>
          <w:sz w:val="28"/>
          <w:szCs w:val="28"/>
        </w:rPr>
        <w:t>Распределение по группам здоровья: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I группа —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101 чел.( 23%)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II группа —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102 чел ( 23,6%)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III группа —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219 чел (50,8%)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sz w:val="28"/>
          <w:szCs w:val="28"/>
        </w:rPr>
        <w:t>УДВН (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Углубленная диспансеризация граждан,переболевших новой короновирусной  инфекцией</w:t>
      </w:r>
      <w:r>
        <w:rPr>
          <w:rFonts w:cs="Times New Roman" w:ascii="Tempora LGC Uni" w:hAnsi="Tempora LGC Uni"/>
          <w:b/>
          <w:sz w:val="28"/>
          <w:szCs w:val="28"/>
        </w:rPr>
        <w:t xml:space="preserve">)- </w:t>
      </w:r>
      <w:r>
        <w:rPr>
          <w:rFonts w:cs="Times New Roman" w:ascii="Tempora LGC Uni" w:hAnsi="Tempora LGC Uni"/>
          <w:b/>
          <w:sz w:val="28"/>
          <w:szCs w:val="28"/>
        </w:rPr>
        <w:t>1741 (296%)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bCs/>
          <w:i w:val="false"/>
          <w:iCs w:val="false"/>
          <w:sz w:val="28"/>
          <w:szCs w:val="28"/>
          <w:u w:val="single"/>
        </w:rPr>
        <w:t>РДВН</w:t>
      </w:r>
      <w:r>
        <w:rPr>
          <w:rFonts w:cs="Times New Roman" w:ascii="Tempora LGC Uni" w:hAnsi="Tempora LGC Uni"/>
          <w:b w:val="false"/>
          <w:bCs w:val="false"/>
          <w:i w:val="false"/>
          <w:iCs w:val="false"/>
          <w:sz w:val="28"/>
          <w:szCs w:val="28"/>
          <w:u w:val="single"/>
        </w:rPr>
        <w:t xml:space="preserve">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(Диспансеризация репродуктивного возраста)-</w:t>
      </w:r>
      <w:r>
        <w:rPr>
          <w:rFonts w:ascii="Tempora LGC Uni" w:hAnsi="Tempora LGC Uni"/>
          <w:sz w:val="28"/>
          <w:szCs w:val="28"/>
        </w:rPr>
        <w:t xml:space="preserve">   980 чел ( 92,5%)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/>
          <w:sz w:val="28"/>
          <w:szCs w:val="28"/>
        </w:rPr>
        <w:t xml:space="preserve">Впервые  выявленные хронические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неинфекционные</w:t>
      </w:r>
      <w:r>
        <w:rPr>
          <w:rFonts w:cs="Times New Roman" w:ascii="Tempora LGC Uni" w:hAnsi="Tempora LGC Uni"/>
          <w:b/>
          <w:sz w:val="28"/>
          <w:szCs w:val="28"/>
        </w:rPr>
        <w:t xml:space="preserve"> заболевания при прохождении ДВН,ПМО,УДВН.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-Болезни системы кровообращения- у</w:t>
      </w:r>
      <w:r>
        <w:rPr>
          <w:rFonts w:ascii="Tempora LGC Uni" w:hAnsi="Tempora LGC Uni"/>
          <w:sz w:val="28"/>
          <w:szCs w:val="28"/>
        </w:rPr>
        <w:t xml:space="preserve">  40 человек</w:t>
      </w:r>
    </w:p>
    <w:p>
      <w:pPr>
        <w:pStyle w:val="BodyTex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-Злокачественные новообразования-</w:t>
      </w:r>
      <w:r>
        <w:rPr>
          <w:rFonts w:ascii="Tempora LGC Uni" w:hAnsi="Tempora LGC Uni"/>
          <w:sz w:val="28"/>
          <w:szCs w:val="28"/>
        </w:rPr>
        <w:t xml:space="preserve"> 2 человека </w:t>
      </w:r>
    </w:p>
    <w:p>
      <w:pPr>
        <w:pStyle w:val="Normal"/>
        <w:jc w:val="left"/>
        <w:rPr>
          <w:rFonts w:ascii="Tempora LGC Uni" w:hAnsi="Tempora LGC Uni"/>
          <w:sz w:val="28"/>
          <w:szCs w:val="28"/>
        </w:rPr>
      </w:pP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 xml:space="preserve">-Сахарный диабет- </w:t>
      </w:r>
      <w:r>
        <w:rPr>
          <w:rFonts w:cs="Times New Roman" w:ascii="Tempora LGC Uni" w:hAnsi="Tempora LGC Uni"/>
          <w:b w:val="false"/>
          <w:bCs w:val="false"/>
          <w:sz w:val="28"/>
          <w:szCs w:val="28"/>
        </w:rPr>
        <w:t>9</w:t>
      </w:r>
      <w:r>
        <w:rPr>
          <w:rFonts w:ascii="Tempora LGC Uni" w:hAnsi="Tempora LGC Uni"/>
          <w:sz w:val="28"/>
          <w:szCs w:val="28"/>
        </w:rPr>
        <w:t xml:space="preserve">  человек </w:t>
      </w:r>
    </w:p>
    <w:p>
      <w:pPr>
        <w:pStyle w:val="Normal"/>
        <w:jc w:val="left"/>
        <w:rPr>
          <w:b w:val="false"/>
          <w:bCs w:val="false"/>
          <w:sz w:val="30"/>
          <w:szCs w:val="30"/>
        </w:rPr>
      </w:pPr>
      <w:r>
        <w:rPr>
          <w:b w:val="false"/>
          <w:bCs w:val="false"/>
          <w:sz w:val="30"/>
          <w:szCs w:val="30"/>
        </w:rPr>
      </w:r>
    </w:p>
    <w:p>
      <w:pPr>
        <w:pStyle w:val="Normal"/>
        <w:spacing w:before="0" w:after="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sectPr>
      <w:type w:val="nextPage"/>
      <w:pgSz w:w="11906" w:h="16838"/>
      <w:pgMar w:left="851" w:right="850" w:gutter="0" w:header="0" w:top="225" w:footer="0" w:bottom="85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Tempora LGC Uni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c7243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789</TotalTime>
  <Application>LibreOffice/7.6.4.1$Linux_X86_64 LibreOffice_project/60$Build-1</Application>
  <AppVersion>15.0000</AppVersion>
  <Pages>2</Pages>
  <Words>160</Words>
  <Characters>1078</Characters>
  <CharactersWithSpaces>1353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2024-05-15T10:24:00Z</dcterms:created>
  <dc:creator>Priem-1</dc:creator>
  <dc:description/>
  <dc:language>ru-RU</dc:language>
  <cp:lastModifiedBy/>
  <cp:lastPrinted>2026-01-23T12:38:27Z</cp:lastPrinted>
  <dcterms:modified xsi:type="dcterms:W3CDTF">2026-08-18T21:33:58Z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