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240"/>
        <w:jc w:val="center"/>
        <w:rPr/>
      </w:pPr>
      <w:r>
        <w:rPr>
          <w:rFonts w:eastAsia="Calibri"/>
          <w:sz w:val="24"/>
          <w:szCs w:val="24"/>
        </w:rPr>
        <w:t>ДОГОВОР № __________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 целевом обучении при поступлении на обучение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по образовательной программе среднего профессионального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образования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</w:rPr>
        <w:t>г. Пермь                                                                                                   "_____" ____________ 2022 г.</w:t>
      </w:r>
      <w:r>
        <w:rPr>
          <w:rFonts w:eastAsia="Calibri"/>
          <w:sz w:val="18"/>
          <w:szCs w:val="18"/>
        </w:rPr>
        <w:t xml:space="preserve"> 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>Министерство здравоохранения Пермского края, именуемое в дальнейшем Министерство, в лице ________________________________________________________,  действующего на основании</w:t>
      </w:r>
      <w:r>
        <w:rPr>
          <w:sz w:val="24"/>
          <w:szCs w:val="24"/>
        </w:rPr>
        <w:t xml:space="preserve"> __________________________________, </w:t>
      </w:r>
      <w:r>
        <w:rPr>
          <w:rFonts w:eastAsia="Calibri"/>
          <w:sz w:val="24"/>
          <w:szCs w:val="24"/>
          <w:lang w:eastAsia="en-US"/>
        </w:rPr>
        <w:t xml:space="preserve">с одной стороны, 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__________________________________________________________________________________, именуемый в дальнейшем Гражданин, с другой стороны, 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__________________________________________________________________________________, именуемое в дальнейшем Работодатель, в лице _________________________________________, действующего на основании ________________________________________, с третьей стороны, </w:t>
      </w:r>
    </w:p>
    <w:p>
      <w:pPr>
        <w:pStyle w:val="Normal"/>
        <w:jc w:val="both"/>
        <w:rPr/>
      </w:pPr>
      <w:r>
        <w:rPr>
          <w:rFonts w:eastAsia="Calibri"/>
          <w:sz w:val="24"/>
          <w:szCs w:val="24"/>
          <w:lang w:eastAsia="en-US"/>
        </w:rPr>
        <w:t>совместно именуемые Стороны, заключили настоящий договор о нижеследующем.</w:t>
      </w: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I. Предмет настоящего договора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1.1. Гражданин обязуется освоить образовательную программу среднего профессионального образования (далее – образовательная программа) в соответствии характеристиками освоения Гражданином образовательной программы, определенными </w:t>
      </w:r>
      <w:hyperlink w:anchor="P206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 (далее – характеристики обучения), и осуществить трудовую деятельность в соответствии с полученной квалификацией на условиях настоящего договора.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1.2. Министерство в период освоения Гражданином образовательной программы обязуется предоставить Гражданину меры поддержки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1.3. Согласие законного представителя – родителя, усыновителя или попечителя несовершеннолетнего гражданина, оформленное в письменной форме, прилагается к настоящему договору и является его неотъемлемой частью (в случае заключения договора с несовершеннолетним Гражданином или в случаях, когда Гражданин не приобрел дееспособность в полном объеме в соответствии с законодательством Российской Федерации).</w:t>
      </w:r>
    </w:p>
    <w:p>
      <w:pPr>
        <w:pStyle w:val="Normal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II. Характеристики обучения Гражданина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2.1. Гражданин поступает на обучение по образовательной программе в соответствии со следующими характеристиками обучения: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наличие государственной аккредитации образовательной программы обязательно;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направления подготовки: ______________________________________;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по очной форме обучения;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на базе: основного среднего образования/среднего общего образования (выбрать нужное);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наименование организации, осуществляющей образовательную деятельность: __________________________________________________________________________________ 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и осваивает образовательную программу в соответствии с характеристиками обучения.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III. Место осуществления гражданином трудовой деятельности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соответствии с квалификацией, полученной в результате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освоения образовательной программы, срок трудоустройства</w:t>
      </w:r>
    </w:p>
    <w:p>
      <w:pPr>
        <w:pStyle w:val="Normal"/>
        <w:spacing w:lineRule="exact" w:line="24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и осуществления трудовой деятельности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3.1. Место осуществления Гражданином трудовой деятельности в соответствии с квалификацией, полученной в результате освоения образовательной программы, устанавливается в организации, являющейся Работодателем по настоящему договору, по трудовой функции, выполняемой Гражданином при осуществлении трудовой деятельности:</w:t>
      </w:r>
    </w:p>
    <w:tbl>
      <w:tblPr>
        <w:tblW w:w="9701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701"/>
      </w:tblGrid>
      <w:tr>
        <w:trPr/>
        <w:tc>
          <w:tcPr>
            <w:tcW w:w="9701" w:type="dxa"/>
            <w:tcBorders/>
          </w:tcPr>
          <w:p>
            <w:pPr>
              <w:pStyle w:val="Normal"/>
              <w:ind w:firstLine="709" w:right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а) полное наименование организации, в которую будет трудоустроен гражданин в соответствии с настоящим договором:</w:t>
            </w:r>
          </w:p>
          <w:p>
            <w:pPr>
              <w:pStyle w:val="Normal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_______________________________________________________________________________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szCs w:val="24"/>
                <w:lang w:eastAsia="en-US"/>
              </w:rPr>
            </w:pPr>
            <w:r>
              <w:rPr>
                <w:rFonts w:eastAsia="Calibri"/>
                <w:sz w:val="20"/>
                <w:szCs w:val="24"/>
                <w:lang w:eastAsia="en-US"/>
              </w:rPr>
            </w:r>
          </w:p>
        </w:tc>
      </w:tr>
    </w:tbl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>б) должность, специальность: _____________________________________________.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3.2. Гражданин будет трудоустроен на территории Пермского края.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3.3. Гражданин и Работодатель заключат трудовой договор о трудовой деятельности Гражданина на условиях, установленных настоящим разделом, в срок не более 1 месяца после даты завершения срока прохождения аккредитации специалиста (далее – установленный срок трудоустройства).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3.4. Срок осуществления Гражданином трудовой деятельности у Работодателя на условиях, установленных настоящим разделом (далее - установленный срок трудовой деятельности), составляет 3 года. Указанный срок длится с даты заключения трудового договора, а при незаключении трудового договора в установленный срок трудоустройства - с даты истечения установленного срока трудоустройства (с учетом приостановления исполнения обязательств сторон в случаях, установленных законодательством Российской Федерации).</w:t>
      </w:r>
    </w:p>
    <w:p>
      <w:pPr>
        <w:pStyle w:val="Normal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IV. Права и обязанности Министерства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 Министерство обязано: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а) предоставить Гражданину меры поддержки в период освоения образовательной программы в виде денежных выплат в размере: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_________ рублей за первый семестр каждого учебного года;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_________ рублей за второй семестр каждого учебного года.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Денежные выплаты производятся в безналичной форме путем перечисления денежных средств на банковский счет Гражданина, указанный им в настоящем договоре.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Выплаты за первый семестр учебного года производятся до 1 апреля года, следующего за отчетным. Выплаты за второй семестр учебного года производятся до 1 августа отчетного года;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б) обеспечить трудоустройство Гражданина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в) обеспечить условия для трудовой деятельности Гражданина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г) уведомить в письменной форме Гражданина об изменении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4.2. Министерство вправе: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в) реализовать иные права, предусмотренные нормативными правовыми актами Российской Федерации и Пермского края.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V. Права и обязанности Гражданина</w:t>
      </w: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5.1. Гражданин обязан: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а) в месячный срок после поступления на обучение по образовательной программе проинформировать в письменной форме Министерство о поступлении на обучение;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б) освоить образовательную программу в соответствии с характеристиками обучения, установленными </w:t>
      </w:r>
      <w:hyperlink w:anchor="P206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в) заключить трудовой договор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г) осуществить трудовую деятельность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д) уведомить в письменной форме Министерство и Работодателя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5.2. Гражданин вправе: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</w:t>
      </w:r>
      <w:hyperlink w:anchor="P206">
        <w:r>
          <w:rPr>
            <w:rStyle w:val="Hyperlink"/>
            <w:rFonts w:eastAsia="Calibri"/>
            <w:sz w:val="24"/>
            <w:szCs w:val="24"/>
            <w:lang w:eastAsia="en-US"/>
          </w:rPr>
          <w:t>разделу 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б) по согласованию с Министерством и Работодателем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</w:t>
      </w:r>
      <w:hyperlink w:anchor="P206">
        <w:r>
          <w:rPr>
            <w:rStyle w:val="Hyperlink"/>
            <w:rFonts w:eastAsia="Calibri"/>
            <w:sz w:val="24"/>
            <w:szCs w:val="24"/>
            <w:lang w:eastAsia="en-US"/>
          </w:rPr>
          <w:t>разделе 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договора, с внесением соответствующих изменений в настоящий договор.</w:t>
      </w:r>
    </w:p>
    <w:p>
      <w:pPr>
        <w:pStyle w:val="Normal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VI. Права и обязанности Работодателя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6.1. Работодатель обязан: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а) осуществить трудоустройство Гражданина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б) обеспечить условия для трудовой деятельности Гражданина на условиях, установленных </w:t>
      </w:r>
      <w:hyperlink w:anchor="P215">
        <w:r>
          <w:rPr>
            <w:rStyle w:val="Hyperlink"/>
            <w:rFonts w:eastAsia="Calibri"/>
            <w:sz w:val="24"/>
            <w:szCs w:val="24"/>
            <w:lang w:eastAsia="en-US"/>
          </w:rPr>
          <w:t>разделом III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в) письменно уведомить Министерство о неприбытии Гражданина для трудоустройства и (или) незаключении трудового договора в установленный срок трудоустройства;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г) письменно уведомить Министерство об увольнении Гражданина ранее установленного срока трудовой деятельности;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д) возместить Министерству ущерб, причиненный выплатой Гражданину компенсации, предусмотренной </w:t>
      </w:r>
      <w:hyperlink w:anchor="P274">
        <w:r>
          <w:rPr>
            <w:rStyle w:val="Hyperlink"/>
            <w:rFonts w:eastAsia="Calibri"/>
            <w:sz w:val="24"/>
            <w:szCs w:val="24"/>
            <w:lang w:eastAsia="en-US"/>
          </w:rPr>
          <w:t>пунктом 7.2</w:t>
        </w:r>
      </w:hyperlink>
      <w:r>
        <w:rPr>
          <w:rFonts w:eastAsia="Calibri"/>
          <w:sz w:val="24"/>
          <w:szCs w:val="24"/>
          <w:lang w:eastAsia="en-US"/>
        </w:rPr>
        <w:t xml:space="preserve"> настоящего договора.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6.2. Работодатель вправе: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в) реализовать иные права, предусмотренные нормативными правовыми актами Российской Федерации и Пермского края.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VII. Ответственность сторон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>
      <w:pPr>
        <w:pStyle w:val="Normal"/>
        <w:ind w:firstLine="709" w:right="0"/>
        <w:jc w:val="both"/>
        <w:rPr/>
      </w:pPr>
      <w:bookmarkStart w:id="0" w:name="P274"/>
      <w:bookmarkEnd w:id="0"/>
      <w:r>
        <w:rPr>
          <w:rFonts w:eastAsia="Calibri"/>
          <w:sz w:val="24"/>
          <w:szCs w:val="24"/>
          <w:lang w:eastAsia="en-US"/>
        </w:rPr>
        <w:t xml:space="preserve">7.2. Министерство в случае неисполнения обязательств по трудоустройству Гражданина выплачивает Гражданину компенсацию в сумме, установленной законодательством Российской Федерации, в трехмесячный срок и в порядке, предусмотренном </w:t>
      </w:r>
      <w:hyperlink r:id="rId2">
        <w:r>
          <w:rPr>
            <w:rStyle w:val="Hyperlink"/>
            <w:rFonts w:eastAsia="Calibri"/>
            <w:sz w:val="24"/>
            <w:szCs w:val="24"/>
            <w:lang w:eastAsia="en-US"/>
          </w:rPr>
          <w:t>разделом IV</w:t>
        </w:r>
      </w:hyperlink>
      <w:r>
        <w:rPr>
          <w:rFonts w:eastAsia="Calibri"/>
          <w:sz w:val="24"/>
          <w:szCs w:val="24"/>
          <w:lang w:eastAsia="en-US"/>
        </w:rPr>
        <w:t xml:space="preserve"> Положения о целевом обучении по образовательным программам среднего профессионального и высшего образования, утвержденного постановлением Правительства Российской Федерации от 13.10.2020 N 1681 «О целевом обучении по образовательным программам среднего профессионального и высшего образования» (далее – "Положение).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7.3. Гражданин в случае неисполнения обязательств по освоению образовательной программы и (или) по осуществлению трудовой деятельности в течение 3 лет в соответствии с полученной квалификацией возмещает Министерству расходы, связанные с предоставлением мер поддержки Гражданину, в трехмесячный срок и в порядке, предусмотренном </w:t>
      </w:r>
      <w:hyperlink r:id="rId3">
        <w:r>
          <w:rPr>
            <w:rStyle w:val="Hyperlink"/>
            <w:rFonts w:eastAsia="Calibri"/>
            <w:sz w:val="24"/>
            <w:szCs w:val="24"/>
            <w:lang w:eastAsia="en-US"/>
          </w:rPr>
          <w:t>разделом V</w:t>
        </w:r>
      </w:hyperlink>
      <w:r>
        <w:rPr>
          <w:rFonts w:eastAsia="Calibri"/>
          <w:sz w:val="24"/>
          <w:szCs w:val="24"/>
          <w:lang w:eastAsia="en-US"/>
        </w:rPr>
        <w:t xml:space="preserve"> Положения.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7.4.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>
      <w:pPr>
        <w:pStyle w:val="Normal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VIII. Заключительные положения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8.1. Настоящий договор составлен в 3 (трех) экземплярах, имеющих одинаковую силу, по одному экземпляру для каждой из сторон.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8.2. Настоящий договор вступает в силу с даты подписания сторонами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8.3. В случае непоступления Гражданина на обучение по образовательной программе до «01» сентября 20___ г. настоящий договор автоматически аннулируется (за исключением случаев зачисления Гражданина на целевое обучение в образовательную организацию по решению/определению суда либо представлению прокуратуры).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8.4. Внесение изменений в настоящий договор оформляется дополнительными соглашениями к нему.</w:t>
      </w:r>
    </w:p>
    <w:p>
      <w:pPr>
        <w:pStyle w:val="Normal"/>
        <w:ind w:firstLine="709" w:right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8.5. Настоящий договор может быть расторгнут по соглашению сторон.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8.6. Гражданин, освоивший образовательную программу в соответствии с настоящим договором, может заключить с Министерством (по согласованию с Работодателем) следующий договор о целевом обучении по программам специалитета с приостановлением по инициативе Гражданина и последующим освобождением его от исполнения обязательств, установленных настоящим договором, в порядке и на условиях, установленных </w:t>
      </w:r>
      <w:hyperlink r:id="rId4">
        <w:r>
          <w:rPr>
            <w:rStyle w:val="Hyperlink"/>
            <w:rFonts w:eastAsia="Calibri"/>
            <w:sz w:val="24"/>
            <w:szCs w:val="24"/>
            <w:lang w:eastAsia="en-US"/>
          </w:rPr>
          <w:t>пунктом 23</w:t>
        </w:r>
      </w:hyperlink>
      <w:r>
        <w:rPr>
          <w:rFonts w:eastAsia="Calibri"/>
          <w:sz w:val="24"/>
          <w:szCs w:val="24"/>
          <w:lang w:eastAsia="en-US"/>
        </w:rPr>
        <w:t xml:space="preserve"> Положения.</w:t>
      </w:r>
    </w:p>
    <w:p>
      <w:pPr>
        <w:pStyle w:val="Normal"/>
        <w:ind w:firstLine="709" w:right="0"/>
        <w:jc w:val="both"/>
        <w:rPr/>
      </w:pPr>
      <w:r>
        <w:rPr>
          <w:rFonts w:eastAsia="Calibri"/>
          <w:sz w:val="24"/>
          <w:szCs w:val="24"/>
          <w:lang w:eastAsia="en-US"/>
        </w:rPr>
        <w:t xml:space="preserve">8.7. Гражданин дает согласие в соответствии со </w:t>
      </w:r>
      <w:hyperlink r:id="rId5">
        <w:r>
          <w:rPr>
            <w:rStyle w:val="Hyperlink"/>
            <w:rFonts w:eastAsia="Calibri"/>
            <w:sz w:val="24"/>
            <w:szCs w:val="24"/>
            <w:lang w:eastAsia="en-US"/>
          </w:rPr>
          <w:t>статьей 9</w:t>
        </w:r>
      </w:hyperlink>
      <w:r>
        <w:rPr>
          <w:rFonts w:eastAsia="Calibri"/>
          <w:sz w:val="24"/>
          <w:szCs w:val="24"/>
          <w:lang w:eastAsia="en-US"/>
        </w:rPr>
        <w:t xml:space="preserve"> Федерального закона от 27.07.2006 N 152-ФЗ «О персональных данных» на автоматизированную, а также без использования средств автоматизации обработку Министерством его персональных данных в целях осуществления денежных выплат, предусмотренных настоящим договором, а именно на совершение действий, предусмотренных </w:t>
      </w:r>
      <w:hyperlink r:id="rId6">
        <w:r>
          <w:rPr>
            <w:rStyle w:val="Hyperlink"/>
            <w:rFonts w:eastAsia="Calibri"/>
            <w:sz w:val="24"/>
            <w:szCs w:val="24"/>
            <w:lang w:eastAsia="en-US"/>
          </w:rPr>
          <w:t>пунктом 3 статьи 3</w:t>
        </w:r>
      </w:hyperlink>
      <w:r>
        <w:rPr>
          <w:rFonts w:eastAsia="Calibri"/>
          <w:sz w:val="24"/>
          <w:szCs w:val="24"/>
          <w:lang w:eastAsia="en-US"/>
        </w:rPr>
        <w:t xml:space="preserve"> Федерального закона от 27 июля 2006 г. N 152-ФЗ «О персональных данных», со сведениями, представленными гражданином. Настоящее согласие дается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IX. Адреса и платежные реквизиты сторон </w:t>
      </w:r>
    </w:p>
    <w:p>
      <w:pPr>
        <w:pStyle w:val="Normal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МИНИСТЕРСТВО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Министерство здравоохранения Пермского края</w:t>
      </w:r>
    </w:p>
    <w:p>
      <w:pPr>
        <w:pStyle w:val="Normal"/>
        <w:spacing w:lineRule="exact" w:line="240"/>
        <w:jc w:val="both"/>
        <w:rPr/>
      </w:pPr>
      <w:r>
        <w:rPr>
          <w:rFonts w:eastAsia="Calibri"/>
          <w:sz w:val="24"/>
          <w:szCs w:val="24"/>
          <w:lang w:eastAsia="en-US"/>
        </w:rPr>
        <w:t>Банковские реквизиты: _____________________________________________________________ _________________________________________________________________________________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Банковские реквизиты 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ОГРН _____________________________________________________________________________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rFonts w:eastAsia="Calibri"/>
          <w:sz w:val="18"/>
          <w:szCs w:val="18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</w:t>
      </w:r>
      <w:r>
        <w:rPr>
          <w:rFonts w:eastAsia="Calibri"/>
          <w:sz w:val="24"/>
          <w:szCs w:val="24"/>
          <w:lang w:eastAsia="en-US"/>
        </w:rPr>
        <w:t>______________/__________________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М.П.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ГРАЖДАНИН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фамилия, имя, отчество (при наличии)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Дата рождения 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Паспортные данные: 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серия, номер, когда и кем выдан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Банковские реквизиты 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СНИЛС/Уведомление по форме АДИ-РЕГ 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350" w:leader="underscore"/>
        </w:tabs>
        <w:spacing w:lineRule="exact" w:line="240" w:before="0" w:after="0"/>
        <w:ind w:left="10" w:right="61"/>
        <w:contextualSpacing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Адрес регистрации по месту жительства________________________________________________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106" w:leader="underscore"/>
        </w:tabs>
        <w:spacing w:lineRule="exact" w:line="240" w:before="0" w:after="0"/>
        <w:ind w:left="14" w:right="61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Адрес фактического проживания 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__________________________________________________________________________</w:t>
      </w:r>
    </w:p>
    <w:p>
      <w:pPr>
        <w:pStyle w:val="Normal"/>
        <w:spacing w:lineRule="exact" w:line="24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Адрес электронной почты ___________________________________________________________</w:t>
      </w:r>
    </w:p>
    <w:p>
      <w:pPr>
        <w:pStyle w:val="Normal"/>
        <w:spacing w:lineRule="exact" w:line="24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______________/____________________________/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                                        </w:t>
      </w:r>
      <w:r>
        <w:rPr>
          <w:rFonts w:eastAsia="Calibri"/>
          <w:sz w:val="18"/>
          <w:szCs w:val="18"/>
          <w:lang w:eastAsia="en-US"/>
        </w:rPr>
        <w:t>подпись                 фамилия, имя, отчество (при наличии)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РАБОТОДАТЕЛЬ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полное наименование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__________________________________________________________________________________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местонахождение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Банковские реквизиты 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ОГРН _____________________________________________________________________________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Телефон _________________________________________________________________________</w:t>
      </w:r>
    </w:p>
    <w:p>
      <w:pPr>
        <w:pStyle w:val="Normal"/>
        <w:spacing w:lineRule="exact" w:line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Normal"/>
        <w:spacing w:lineRule="exact" w:line="240"/>
        <w:jc w:val="right"/>
        <w:rPr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</w:t>
      </w:r>
      <w:r>
        <w:rPr>
          <w:rFonts w:eastAsia="Calibri"/>
          <w:sz w:val="24"/>
          <w:szCs w:val="24"/>
          <w:lang w:eastAsia="en-US"/>
        </w:rPr>
        <w:t>______________/____________________________/</w:t>
      </w:r>
    </w:p>
    <w:p>
      <w:pPr>
        <w:pStyle w:val="Normal"/>
        <w:spacing w:lineRule="exact" w:line="240"/>
        <w:jc w:val="center"/>
        <w:rPr/>
      </w:pPr>
      <w:r>
        <w:rPr>
          <w:rFonts w:eastAsia="Times New Roman"/>
          <w:sz w:val="24"/>
          <w:szCs w:val="24"/>
          <w:lang w:eastAsia="en-US"/>
        </w:rPr>
        <w:t xml:space="preserve">                                                                                          </w:t>
      </w:r>
      <w:r>
        <w:rPr>
          <w:rFonts w:eastAsia="Calibri"/>
          <w:sz w:val="18"/>
          <w:szCs w:val="18"/>
          <w:lang w:eastAsia="en-US"/>
        </w:rPr>
        <w:t>подпись                  фамилия, имя, отчество (при наличии)</w:t>
      </w:r>
    </w:p>
    <w:p>
      <w:pPr>
        <w:pStyle w:val="Normal"/>
        <w:spacing w:lineRule="exact" w:line="24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М.П.</w:t>
      </w:r>
    </w:p>
    <w:p>
      <w:pPr>
        <w:pStyle w:val="Normal"/>
        <w:spacing w:lineRule="exact" w:line="240"/>
        <w:rPr>
          <w:rFonts w:eastAsia="Calibri"/>
          <w:sz w:val="24"/>
          <w:szCs w:val="28"/>
          <w:lang w:eastAsia="en-US"/>
        </w:rPr>
      </w:pPr>
      <w:r>
        <w:rPr>
          <w:rFonts w:eastAsia="Calibri"/>
          <w:sz w:val="24"/>
          <w:szCs w:val="28"/>
          <w:lang w:eastAsia="en-US"/>
        </w:rPr>
      </w:r>
    </w:p>
    <w:p>
      <w:pPr>
        <w:pStyle w:val="Normal"/>
        <w:spacing w:lineRule="exact" w:line="240" w:before="0" w:after="200"/>
        <w:ind w:firstLine="709" w:right="0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</w:p>
    <w:p>
      <w:pPr>
        <w:pStyle w:val="Normal"/>
        <w:spacing w:lineRule="exact" w:line="240" w:before="0" w:after="200"/>
        <w:ind w:firstLine="709" w:right="0"/>
        <w:jc w:val="right"/>
        <w:rPr>
          <w:rFonts w:eastAsia="Calibri"/>
          <w:sz w:val="26"/>
          <w:szCs w:val="28"/>
          <w:lang w:eastAsia="en-US"/>
        </w:rPr>
      </w:pPr>
      <w:r>
        <w:rPr>
          <w:rFonts w:eastAsia="Calibri"/>
          <w:sz w:val="26"/>
          <w:szCs w:val="28"/>
          <w:lang w:eastAsia="en-US"/>
        </w:rPr>
      </w:r>
    </w:p>
    <w:sectPr>
      <w:headerReference w:type="default" r:id="rId7"/>
      <w:headerReference w:type="first" r:id="rId8"/>
      <w:footerReference w:type="default" r:id="rId9"/>
      <w:footerReference w:type="first" r:id="rId10"/>
      <w:type w:val="nextPage"/>
      <w:pgSz w:w="11906" w:h="16838"/>
      <w:pgMar w:left="1418" w:right="567" w:gutter="0" w:header="567" w:top="993" w:footer="567" w:bottom="623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Open Sans">
    <w:charset w:val="01"/>
    <w:family w:val="swiss"/>
    <w:pitch w:val="variable"/>
  </w:font>
  <w:font w:name="Calibri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7.05pt;height:16.1pt;mso-wrap-distance-left:0pt;mso-wrap-distance-right:0pt;mso-wrap-distance-top:0pt;mso-wrap-distance-bottom:0pt;margin-top:0.05pt;mso-position-vertical-relative:text;margin-left:244.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8"/>
      <w:szCs w:val="20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Знак"/>
    <w:qFormat/>
    <w:rPr>
      <w:sz w:val="28"/>
    </w:rPr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exact" w:line="360"/>
      <w:ind w:firstLine="709" w:left="0" w:right="0"/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Адресат"/>
    <w:basedOn w:val="Normal"/>
    <w:qFormat/>
    <w:pPr>
      <w:suppressAutoHyphens w:val="true"/>
      <w:spacing w:lineRule="exact" w:line="240"/>
    </w:pPr>
    <w:rPr/>
  </w:style>
  <w:style w:type="paragraph" w:styleId="Style20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jc w:val="center"/>
    </w:pPr>
    <w:rPr/>
  </w:style>
  <w:style w:type="paragraph" w:styleId="Style21">
    <w:name w:val="Заголовок к тексту"/>
    <w:basedOn w:val="Normal"/>
    <w:next w:val="BodyText"/>
    <w:qFormat/>
    <w:pPr>
      <w:suppressAutoHyphens w:val="true"/>
      <w:spacing w:lineRule="exact" w:line="240" w:before="0" w:after="480"/>
    </w:pPr>
    <w:rPr>
      <w:b/>
    </w:rPr>
  </w:style>
  <w:style w:type="paragraph" w:styleId="Style22">
    <w:name w:val="Исполнитель"/>
    <w:basedOn w:val="BodyText"/>
    <w:qFormat/>
    <w:pPr>
      <w:suppressAutoHyphens w:val="true"/>
      <w:spacing w:lineRule="exact" w:line="240"/>
    </w:pPr>
    <w:rPr>
      <w:sz w:val="24"/>
    </w:rPr>
  </w:style>
  <w:style w:type="paragraph" w:styleId="Footer">
    <w:name w:val="Footer"/>
    <w:basedOn w:val="Normal"/>
    <w:pPr>
      <w:suppressAutoHyphens w:val="true"/>
    </w:pPr>
    <w:rPr>
      <w:sz w:val="20"/>
    </w:rPr>
  </w:style>
  <w:style w:type="paragraph" w:styleId="Closing">
    <w:name w:val="Closing"/>
    <w:basedOn w:val="BodyText"/>
    <w:next w:val="BodyText"/>
    <w:pPr>
      <w:tabs>
        <w:tab w:val="clear" w:pos="708"/>
        <w:tab w:val="left" w:pos="1673" w:leader="none"/>
      </w:tabs>
      <w:spacing w:lineRule="exact" w:line="240" w:before="240" w:after="0"/>
      <w:ind w:hanging="1985" w:left="1985" w:right="0"/>
      <w:jc w:val="both"/>
    </w:pPr>
    <w:rPr/>
  </w:style>
  <w:style w:type="paragraph" w:styleId="Signature">
    <w:name w:val="Signature"/>
    <w:basedOn w:val="Normal"/>
    <w:pPr>
      <w:ind w:hanging="0" w:left="4252" w:right="0"/>
    </w:pPr>
    <w:rPr/>
  </w:style>
  <w:style w:type="paragraph" w:styleId="Style23">
    <w:name w:val="Подпись на общем бланке"/>
    <w:basedOn w:val="Signature"/>
    <w:next w:val="BodyText"/>
    <w:qFormat/>
    <w:pPr>
      <w:tabs>
        <w:tab w:val="clear" w:pos="708"/>
        <w:tab w:val="right" w:pos="9639" w:leader="none"/>
      </w:tabs>
      <w:suppressAutoHyphens w:val="true"/>
      <w:spacing w:lineRule="exact" w:line="240" w:before="480" w:after="0"/>
      <w:ind w:hanging="0" w:left="0" w:right="0"/>
    </w:pPr>
    <w:rPr/>
  </w:style>
  <w:style w:type="paragraph" w:styleId="Style24">
    <w:name w:val="Подпись на  бланке должностного лица"/>
    <w:basedOn w:val="Normal"/>
    <w:next w:val="BodyText"/>
    <w:qFormat/>
    <w:pPr>
      <w:spacing w:lineRule="exact" w:line="240" w:before="480" w:after="0"/>
      <w:ind w:hanging="0" w:left="7088" w:right="0"/>
    </w:pPr>
    <w:rPr/>
  </w:style>
  <w:style w:type="paragraph" w:styleId="Style25">
    <w:name w:val="Без интервала"/>
    <w:qFormat/>
    <w:pPr>
      <w:widowControl/>
      <w:bidi w:val="0"/>
    </w:pPr>
    <w:rPr>
      <w:rFonts w:ascii="Calibri" w:hAnsi="Calibri" w:eastAsia="Calibri" w:cs="Calibri"/>
      <w:color w:val="auto"/>
      <w:sz w:val="22"/>
      <w:szCs w:val="22"/>
      <w:lang w:val="ru-RU" w:bidi="ar-SA" w:eastAsia="zh-CN"/>
    </w:rPr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7D8677209410FDD4EE79EF4B4045F516733C6CC7F11EA0CB8586FFC392DF88AE0ECF022D14F4EA662225F42ACD0FCB472B559A4920117A6FXCl1G" TargetMode="External"/><Relationship Id="rId3" Type="http://schemas.openxmlformats.org/officeDocument/2006/relationships/hyperlink" Target="consultantplus://offline/ref=7D8677209410FDD4EE79EF4B4045F516733C6CC7F11EA0CB8586FFC392DF88AE0ECF022D14F4EA672E25F42ACD0FCB472B559A4920117A6FXCl1G" TargetMode="External"/><Relationship Id="rId4" Type="http://schemas.openxmlformats.org/officeDocument/2006/relationships/hyperlink" Target="consultantplus://offline/ref=7D8677209410FDD4EE79EF4B4045F516733C6CC7F11EA0CB8586FFC392DF88AE0ECF022D14F4EB632225F42ACD0FCB472B559A4920117A6FXCl1G" TargetMode="External"/><Relationship Id="rId5" Type="http://schemas.openxmlformats.org/officeDocument/2006/relationships/hyperlink" Target="consultantplus://offline/ref=7D8677209410FDD4EE79EF4B4045F516733D61C2FD1DA0CB8586FFC392DF88AE0ECF022D14F4E9632325F42ACD0FCB472B559A4920117A6FXCl1G" TargetMode="External"/><Relationship Id="rId6" Type="http://schemas.openxmlformats.org/officeDocument/2006/relationships/hyperlink" Target="consultantplus://offline/ref=7D8677209410FDD4EE79EF4B4045F516733D61C2FD1DA0CB8586FFC392DF88AE0ECF022D14F4E9672225F42ACD0FCB472B559A4920117A6FXCl1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8</TotalTime>
  <Application>LibreOffice/7.6.4.1$Linux_X86_64 LibreOffice_project/60$Build-1</Application>
  <AppVersion>15.0000</AppVersion>
  <Pages>5</Pages>
  <Words>1484</Words>
  <Characters>13254</Characters>
  <CharactersWithSpaces>15060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2022-04-28T16:01:00Z</dcterms:created>
  <dc:creator>EMarkin</dc:creator>
  <dc:description/>
  <dc:language>ru-RU</dc:language>
  <cp:lastModifiedBy>Вавенкова Светлана Ивановна</cp:lastModifiedBy>
  <cp:lastPrinted>2021-07-23T14:10:00Z</cp:lastPrinted>
  <dcterms:modified xsi:type="dcterms:W3CDTF">2022-04-28T16:09:00Z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 заключении договоров о целевом обучении в ординатуре_x0000_</vt:lpwstr>
  </property>
  <property fmtid="{D5CDD505-2E9C-101B-9397-08002B2CF9AE}" pid="3" name="r_object_id">
    <vt:lpwstr>09000001a64e88fe_x0000__x0000__x0000_</vt:lpwstr>
  </property>
  <property fmtid="{D5CDD505-2E9C-101B-9397-08002B2CF9AE}" pid="4" name="r_version_label">
    <vt:lpwstr>1.2</vt:lpwstr>
  </property>
  <property fmtid="{D5CDD505-2E9C-101B-9397-08002B2CF9AE}" pid="5" name="reg_date">
    <vt:lpwstr>23.01.2020_x0000_</vt:lpwstr>
  </property>
  <property fmtid="{D5CDD505-2E9C-101B-9397-08002B2CF9AE}" pid="6" name="reg_number">
    <vt:lpwstr>СЭД-34-01-09-190_x0000__x0000__x0000_</vt:lpwstr>
  </property>
  <property fmtid="{D5CDD505-2E9C-101B-9397-08002B2CF9AE}" pid="7" name="sign_flag">
    <vt:lpwstr>Подписан ЭЦП_x0000__x0000__x0000_</vt:lpwstr>
  </property>
</Properties>
</file>