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5"/>
        <w:bidi w:val="0"/>
        <w:jc w:val="left"/>
        <w:rPr>
          <w:color w:val="000000"/>
        </w:rPr>
      </w:pPr>
      <w:r>
        <w:rPr>
          <w:rFonts w:ascii="Tempora LGC Uni" w:hAnsi="Tempora LGC Uni"/>
          <w:color w:val="000000"/>
          <w:sz w:val="28"/>
          <w:szCs w:val="28"/>
        </w:rPr>
        <w:t>ПРЕРЫВАНИЕ БЕРЕМЕННОСТИ</w:t>
      </w:r>
    </w:p>
    <w:p>
      <w:pPr>
        <w:pStyle w:val="Style15"/>
        <w:bidi w:val="0"/>
        <w:jc w:val="left"/>
        <w:rPr>
          <w:color w:val="000000"/>
        </w:rPr>
      </w:pPr>
      <w:r>
        <w:rPr>
          <w:color w:val="000000"/>
        </w:rPr>
      </w:r>
    </w:p>
    <w:p>
      <w:pPr>
        <w:pStyle w:val="Style15"/>
        <w:bidi w:val="0"/>
        <w:jc w:val="left"/>
        <w:rPr>
          <w:color w:val="000000"/>
        </w:rPr>
      </w:pPr>
      <w:r>
        <w:rPr>
          <w:rFonts w:ascii="Tempora LGC Uni" w:hAnsi="Tempora LGC Uni"/>
          <w:color w:val="000000"/>
          <w:sz w:val="28"/>
          <w:szCs w:val="28"/>
        </w:rPr>
        <w:t xml:space="preserve"> </w:t>
      </w:r>
      <w:r>
        <w:rPr>
          <w:rFonts w:ascii="Tempora LGC Uni" w:hAnsi="Tempora LGC Uni"/>
          <w:color w:val="000000"/>
          <w:sz w:val="28"/>
          <w:szCs w:val="28"/>
        </w:rPr>
        <w:t>Беременность начинается с оплодотворения и длится 266 дней (с момента оплодотворения) или 280 дней (от первого дня последней менструации).</w:t>
      </w:r>
    </w:p>
    <w:p>
      <w:pPr>
        <w:pStyle w:val="Style15"/>
        <w:bidi w:val="0"/>
        <w:jc w:val="left"/>
        <w:rPr>
          <w:color w:val="000000"/>
        </w:rPr>
      </w:pPr>
      <w:r>
        <w:rPr>
          <w:color w:val="000000"/>
        </w:rPr>
      </w:r>
    </w:p>
    <w:p>
      <w:pPr>
        <w:pStyle w:val="Heading2"/>
        <w:bidi w:val="0"/>
        <w:jc w:val="left"/>
        <w:rPr>
          <w:color w:val="000000"/>
        </w:rPr>
      </w:pPr>
      <w:r>
        <w:rPr>
          <w:color w:val="000000"/>
          <w:sz w:val="28"/>
          <w:szCs w:val="28"/>
        </w:rPr>
        <w:t>Как развивается плод при беременности?</w:t>
      </w:r>
    </w:p>
    <w:p>
      <w:pPr>
        <w:pStyle w:val="BodyText"/>
        <w:pBdr/>
        <w:ind w:hanging="0" w:left="0" w:right="0"/>
        <w:rPr/>
      </w:pPr>
      <w:r>
        <w:rPr>
          <w:rStyle w:val="Strong"/>
          <w:color w:val="000000"/>
          <w:sz w:val="28"/>
          <w:szCs w:val="28"/>
        </w:rPr>
        <w:t>Плод проходит несколько этапов развития в каждый триместр.</w:t>
      </w:r>
    </w:p>
    <w:p>
      <w:pPr>
        <w:pStyle w:val="Style15"/>
        <w:numPr>
          <w:ilvl w:val="0"/>
          <w:numId w:val="3"/>
        </w:numPr>
        <w:bidi w:val="0"/>
        <w:jc w:val="left"/>
        <w:rPr>
          <w:color w:val="000000"/>
        </w:rPr>
      </w:pPr>
      <w:r>
        <w:rPr>
          <w:rFonts w:ascii="Tempora LGC Uni" w:hAnsi="Tempora LGC Uni"/>
          <w:color w:val="000000"/>
          <w:sz w:val="28"/>
          <w:szCs w:val="28"/>
        </w:rPr>
        <w:t xml:space="preserve">   </w:t>
      </w:r>
      <w:r>
        <w:rPr>
          <w:rFonts w:ascii="Tempora LGC Uni" w:hAnsi="Tempora LGC Uni"/>
          <w:color w:val="000000"/>
          <w:sz w:val="28"/>
          <w:szCs w:val="28"/>
        </w:rPr>
        <w:t>В 4 - 5 недель беременности у эмбриона устанавливается циркуляция эмбриональной крови, формироуется пуповина, появляются глазные впадины, зачатки рук и ног, закладки внутренних органов (печени, почек, органов пищеварения и мочевыделительной системы).</w:t>
      </w:r>
    </w:p>
    <w:p>
      <w:pPr>
        <w:pStyle w:val="Style15"/>
        <w:numPr>
          <w:ilvl w:val="0"/>
          <w:numId w:val="0"/>
        </w:numPr>
        <w:bidi w:val="0"/>
        <w:ind w:hanging="0" w:left="720"/>
        <w:jc w:val="left"/>
        <w:rPr>
          <w:rFonts w:ascii="Tempora LGC Uni" w:hAnsi="Tempora LGC Uni"/>
          <w:sz w:val="28"/>
          <w:szCs w:val="28"/>
        </w:rPr>
      </w:pPr>
      <w:r>
        <w:rPr>
          <w:color w:val="000000"/>
        </w:rPr>
      </w:r>
    </w:p>
    <w:p>
      <w:pPr>
        <w:pStyle w:val="Style15"/>
        <w:numPr>
          <w:ilvl w:val="0"/>
          <w:numId w:val="3"/>
        </w:numPr>
        <w:bidi w:val="0"/>
        <w:jc w:val="left"/>
        <w:rPr>
          <w:color w:val="000000"/>
        </w:rPr>
      </w:pPr>
      <w:r>
        <w:rPr>
          <w:rFonts w:ascii="Tempora LGC Uni" w:hAnsi="Tempora LGC Uni"/>
          <w:color w:val="000000"/>
          <w:sz w:val="28"/>
          <w:szCs w:val="28"/>
        </w:rPr>
        <w:t xml:space="preserve">  </w:t>
      </w:r>
      <w:r>
        <w:rPr>
          <w:rFonts w:ascii="Tempora LGC Uni" w:hAnsi="Tempora LGC Uni"/>
          <w:color w:val="000000"/>
          <w:sz w:val="28"/>
          <w:szCs w:val="28"/>
        </w:rPr>
        <w:t>К 7-8 неделе беременности формируются четырехкамерное сердце, крупные сосуды, в печени появляются желчные протоки, идет развитие эндокринных желез, мозга, на конечностях появляются пальчики. С восьми недель беременности под влиянием генов Y-хромосомы начинают формироваться половые органы мальчиков. В этом возрасте ребенок начинает делать точные движения.</w:t>
      </w:r>
    </w:p>
    <w:p>
      <w:pPr>
        <w:pStyle w:val="Style15"/>
        <w:numPr>
          <w:ilvl w:val="0"/>
          <w:numId w:val="0"/>
        </w:numPr>
        <w:bidi w:val="0"/>
        <w:ind w:hanging="0" w:left="720"/>
        <w:jc w:val="left"/>
        <w:rPr>
          <w:rFonts w:ascii="Tempora LGC Uni" w:hAnsi="Tempora LGC Uni"/>
          <w:sz w:val="28"/>
          <w:szCs w:val="28"/>
        </w:rPr>
      </w:pPr>
      <w:r>
        <w:rPr>
          <w:color w:val="000000"/>
        </w:rPr>
      </w:r>
    </w:p>
    <w:p>
      <w:pPr>
        <w:pStyle w:val="Style15"/>
        <w:numPr>
          <w:ilvl w:val="0"/>
          <w:numId w:val="3"/>
        </w:numPr>
        <w:bidi w:val="0"/>
        <w:jc w:val="left"/>
        <w:rPr>
          <w:color w:val="000000"/>
        </w:rPr>
      </w:pPr>
      <w:r>
        <w:rPr>
          <w:rFonts w:ascii="Tempora LGC Uni" w:hAnsi="Tempora LGC Uni"/>
          <w:color w:val="000000"/>
          <w:sz w:val="28"/>
          <w:szCs w:val="28"/>
        </w:rPr>
        <w:t xml:space="preserve">  </w:t>
      </w:r>
      <w:r>
        <w:rPr>
          <w:rFonts w:ascii="Tempora LGC Uni" w:hAnsi="Tempora LGC Uni"/>
          <w:color w:val="000000"/>
          <w:sz w:val="28"/>
          <w:szCs w:val="28"/>
        </w:rPr>
        <w:t>В 12 недель беременности практически завершается процесс эмбриогенеза, есть все органы. По внешнему виду плод напоминает маленького человека, плавает в околоплодных водах. В это время сердце ребенка перекачивает 24 литра крови в день.</w:t>
      </w:r>
    </w:p>
    <w:p>
      <w:pPr>
        <w:pStyle w:val="Style15"/>
        <w:bidi w:val="0"/>
        <w:jc w:val="left"/>
        <w:rPr>
          <w:rFonts w:ascii="Tempora LGC Uni" w:hAnsi="Tempora LGC Uni"/>
          <w:sz w:val="28"/>
          <w:szCs w:val="28"/>
        </w:rPr>
      </w:pPr>
      <w:r>
        <w:rPr/>
      </w:r>
    </w:p>
    <w:p>
      <w:pPr>
        <w:pStyle w:val="Style15"/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265557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65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5"/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</w:r>
    </w:p>
    <w:p>
      <w:pPr>
        <w:pStyle w:val="Style15"/>
        <w:bidi w:val="0"/>
        <w:jc w:val="left"/>
        <w:rPr>
          <w:rFonts w:ascii="Tempora LGC Uni" w:hAnsi="Tempora LGC Uni"/>
          <w:sz w:val="28"/>
          <w:szCs w:val="28"/>
        </w:rPr>
      </w:pPr>
      <w:r>
        <w:rPr/>
      </w:r>
    </w:p>
    <w:p>
      <w:pPr>
        <w:pStyle w:val="Style15"/>
        <w:bidi w:val="0"/>
        <w:jc w:val="left"/>
        <w:rPr>
          <w:rFonts w:ascii="Tempora LGC Uni" w:hAnsi="Tempora LGC Uni"/>
          <w:sz w:val="28"/>
          <w:szCs w:val="28"/>
        </w:rPr>
      </w:pPr>
      <w:r>
        <w:rPr/>
      </w:r>
    </w:p>
    <w:p>
      <w:pPr>
        <w:pStyle w:val="Style15"/>
        <w:bidi w:val="0"/>
        <w:jc w:val="left"/>
        <w:rPr>
          <w:rFonts w:ascii="Tempora LGC Uni" w:hAnsi="Tempora LGC Uni"/>
          <w:sz w:val="28"/>
          <w:szCs w:val="28"/>
        </w:rPr>
      </w:pPr>
      <w:r>
        <w:rPr/>
      </w:r>
    </w:p>
    <w:p>
      <w:pPr>
        <w:pStyle w:val="Style15"/>
        <w:bidi w:val="0"/>
        <w:jc w:val="left"/>
        <w:rPr>
          <w:rFonts w:ascii="Tempora LGC Uni" w:hAnsi="Tempora LGC Uni"/>
          <w:sz w:val="28"/>
          <w:szCs w:val="28"/>
        </w:rPr>
      </w:pPr>
      <w:r>
        <w:rPr/>
      </w:r>
    </w:p>
    <w:p>
      <w:pPr>
        <w:pStyle w:val="Style15"/>
        <w:bidi w:val="0"/>
        <w:jc w:val="left"/>
        <w:rPr>
          <w:rFonts w:ascii="Tempora LGC Uni" w:hAnsi="Tempora LGC Uni"/>
          <w:sz w:val="28"/>
          <w:szCs w:val="28"/>
        </w:rPr>
      </w:pPr>
      <w:r>
        <w:rPr/>
      </w:r>
    </w:p>
    <w:p>
      <w:pPr>
        <w:pStyle w:val="Style15"/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</w:t>
      </w:r>
    </w:p>
    <w:p>
      <w:pPr>
        <w:pStyle w:val="BodyText"/>
        <w:bidi w:val="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аборт сказывается на организме женщины?</w:t>
      </w:r>
    </w:p>
    <w:p>
      <w:pPr>
        <w:pStyle w:val="BodyText"/>
        <w:numPr>
          <w:ilvl w:val="0"/>
          <w:numId w:val="2"/>
        </w:numPr>
        <w:pBdr/>
        <w:tabs>
          <w:tab w:val="clear" w:pos="709"/>
          <w:tab w:val="left" w:pos="0" w:leader="none"/>
        </w:tabs>
        <w:spacing w:before="0" w:after="240"/>
        <w:ind w:hanging="0" w:left="0" w:right="0"/>
        <w:rPr/>
      </w:pPr>
      <w:r>
        <w:rPr>
          <w:rStyle w:val="Strong"/>
          <w:color w:val="000000"/>
          <w:sz w:val="28"/>
          <w:szCs w:val="28"/>
        </w:rPr>
        <w:t>Сбои гормонального характера. </w:t>
      </w:r>
      <w:r>
        <w:rPr>
          <w:color w:val="000000"/>
          <w:sz w:val="28"/>
          <w:szCs w:val="28"/>
        </w:rPr>
        <w:t>Нарушение согласованности в работе центральной нервной и эндокринной систем ведёт к сбоям нормального функционирования эндокринных желёз.</w:t>
      </w:r>
    </w:p>
    <w:p>
      <w:pPr>
        <w:pStyle w:val="BodyText"/>
        <w:numPr>
          <w:ilvl w:val="0"/>
          <w:numId w:val="2"/>
        </w:numPr>
        <w:pBdr/>
        <w:tabs>
          <w:tab w:val="clear" w:pos="709"/>
          <w:tab w:val="left" w:pos="0" w:leader="none"/>
        </w:tabs>
        <w:spacing w:before="0" w:after="240"/>
        <w:ind w:hanging="0" w:left="0" w:right="0"/>
        <w:rPr/>
      </w:pPr>
      <w:r>
        <w:rPr>
          <w:rStyle w:val="Strong"/>
          <w:color w:val="000000"/>
          <w:sz w:val="28"/>
          <w:szCs w:val="28"/>
        </w:rPr>
        <w:t>Воспалительные заболевания. </w:t>
      </w:r>
      <w:r>
        <w:rPr>
          <w:color w:val="000000"/>
          <w:sz w:val="28"/>
          <w:szCs w:val="28"/>
        </w:rPr>
        <w:t>Воспалительные процессы могут поражать половые органы и другие системы организма. </w:t>
      </w:r>
    </w:p>
    <w:p>
      <w:pPr>
        <w:pStyle w:val="BodyText"/>
        <w:numPr>
          <w:ilvl w:val="0"/>
          <w:numId w:val="2"/>
        </w:numPr>
        <w:pBdr/>
        <w:tabs>
          <w:tab w:val="clear" w:pos="709"/>
          <w:tab w:val="left" w:pos="0" w:leader="none"/>
        </w:tabs>
        <w:spacing w:before="0" w:after="240"/>
        <w:ind w:hanging="0" w:left="0" w:righ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Механические повреждения шейки и тела матки. </w:t>
      </w:r>
    </w:p>
    <w:p>
      <w:pPr>
        <w:pStyle w:val="BodyText"/>
        <w:numPr>
          <w:ilvl w:val="0"/>
          <w:numId w:val="2"/>
        </w:numPr>
        <w:pBdr/>
        <w:tabs>
          <w:tab w:val="clear" w:pos="709"/>
          <w:tab w:val="left" w:pos="0" w:leader="none"/>
        </w:tabs>
        <w:spacing w:before="0" w:after="240"/>
        <w:ind w:hanging="0" w:left="0" w:righ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Кровотечение. </w:t>
      </w:r>
    </w:p>
    <w:p>
      <w:pPr>
        <w:pStyle w:val="BodyText"/>
        <w:numPr>
          <w:ilvl w:val="0"/>
          <w:numId w:val="2"/>
        </w:numPr>
        <w:pBdr/>
        <w:tabs>
          <w:tab w:val="clear" w:pos="709"/>
          <w:tab w:val="left" w:pos="0" w:leader="none"/>
        </w:tabs>
        <w:spacing w:before="0" w:after="240"/>
        <w:ind w:hanging="0" w:left="0" w:right="0"/>
        <w:rPr/>
      </w:pPr>
      <w:r>
        <w:rPr>
          <w:rStyle w:val="Strong"/>
          <w:color w:val="000000"/>
          <w:sz w:val="28"/>
          <w:szCs w:val="28"/>
        </w:rPr>
        <w:t>Бесплодие</w:t>
      </w:r>
      <w:r>
        <w:rPr>
          <w:color w:val="000000"/>
          <w:sz w:val="28"/>
          <w:szCs w:val="28"/>
        </w:rPr>
        <w:t>. Чаще всего искусственные аборты, особенно когда ими заканчивается первая беременность, приводят к бесплодию. </w:t>
      </w:r>
    </w:p>
    <w:p>
      <w:pPr>
        <w:pStyle w:val="Style15"/>
        <w:bidi w:val="0"/>
        <w:jc w:val="left"/>
        <w:rPr>
          <w:color w:val="000000"/>
        </w:rPr>
      </w:pPr>
      <w:r>
        <w:rPr>
          <w:color w:val="000000"/>
        </w:rPr>
      </w:r>
    </w:p>
    <w:p>
      <w:pPr>
        <w:pStyle w:val="Style15"/>
        <w:bidi w:val="0"/>
        <w:jc w:val="left"/>
        <w:rPr>
          <w:color w:val="000000"/>
        </w:rPr>
      </w:pPr>
      <w:r>
        <w:rPr>
          <w:color w:val="000000"/>
        </w:rPr>
      </w:r>
    </w:p>
    <w:p>
      <w:pPr>
        <w:pStyle w:val="Heading2"/>
        <w:bidi w:val="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Какова вероятность бесплодия после аборта?</w:t>
      </w:r>
    </w:p>
    <w:p>
      <w:pPr>
        <w:pStyle w:val="BodyText"/>
        <w:pBdr/>
        <w:ind w:hanging="0" w:left="0" w:right="0"/>
        <w:rPr/>
      </w:pPr>
      <w:r>
        <w:rPr>
          <w:color w:val="000000"/>
          <w:sz w:val="28"/>
          <w:szCs w:val="28"/>
        </w:rPr>
        <w:t>Вероятность бесплодия после аборта достаточно высока и в процентном соотношении </w:t>
      </w:r>
      <w:r>
        <w:rPr>
          <w:rStyle w:val="Strong"/>
          <w:color w:val="000000"/>
          <w:sz w:val="28"/>
          <w:szCs w:val="28"/>
        </w:rPr>
        <w:t>может достигать 15%</w:t>
      </w:r>
      <w:r>
        <w:rPr>
          <w:color w:val="000000"/>
          <w:sz w:val="28"/>
          <w:szCs w:val="28"/>
        </w:rPr>
        <w:t>, даже при условии отсутствия осложнений при искусственном прерывании беременности.</w:t>
      </w:r>
    </w:p>
    <w:p>
      <w:pPr>
        <w:pStyle w:val="BodyText"/>
        <w:pBdr/>
        <w:ind w:hanging="0" w:left="0" w:right="0"/>
        <w:rPr/>
      </w:pPr>
      <w:r>
        <w:rPr>
          <w:color w:val="000000"/>
          <w:sz w:val="28"/>
          <w:szCs w:val="28"/>
        </w:rPr>
        <w:t>Особенно велика вероятность неблагоприятных последствий после прерывания первой беременности в молодом возрасте. </w:t>
      </w:r>
      <w:r>
        <w:rPr>
          <w:rStyle w:val="Strong"/>
          <w:color w:val="000000"/>
          <w:sz w:val="28"/>
          <w:szCs w:val="28"/>
        </w:rPr>
        <w:t>Риск осложнений и бесплодия у таких женщин составляет от 50 до 60%.</w:t>
      </w:r>
    </w:p>
    <w:p>
      <w:pPr>
        <w:pStyle w:val="BodyText"/>
        <w:pBdr/>
        <w:ind w:hanging="0" w:left="0" w:right="0"/>
        <w:rPr>
          <w:rStyle w:val="Strong"/>
          <w:color w:val="000000"/>
          <w:sz w:val="28"/>
          <w:szCs w:val="28"/>
        </w:rPr>
      </w:pPr>
      <w:r>
        <w:rPr/>
      </w:r>
    </w:p>
    <w:p>
      <w:pPr>
        <w:pStyle w:val="Heading2"/>
        <w:bidi w:val="0"/>
        <w:jc w:val="left"/>
        <w:rPr>
          <w:sz w:val="28"/>
          <w:szCs w:val="28"/>
        </w:rPr>
      </w:pPr>
      <w:r>
        <w:rPr>
          <w:rStyle w:val="Strong"/>
          <w:rFonts w:ascii="Tempora LGC Uni" w:hAnsi="Tempora LGC Uni"/>
          <w:b/>
          <w:color w:val="000000"/>
          <w:sz w:val="28"/>
          <w:szCs w:val="28"/>
        </w:rPr>
        <w:t>Какие бывают осложнения после аборта?</w:t>
      </w:r>
    </w:p>
    <w:p>
      <w:pPr>
        <w:pStyle w:val="BodyText"/>
        <w:pBdr/>
        <w:ind w:hanging="0" w:left="0" w:right="0"/>
        <w:rPr/>
      </w:pPr>
      <w:r>
        <w:rPr>
          <w:rStyle w:val="Strong"/>
          <w:rFonts w:ascii="Tempora LGC Uni" w:hAnsi="Tempora LGC Uni"/>
          <w:color w:val="000000"/>
          <w:sz w:val="28"/>
          <w:szCs w:val="28"/>
        </w:rPr>
        <w:t>Осложнения, возникшие непосредственно во время операции:</w:t>
      </w:r>
      <w:r>
        <w:rPr>
          <w:rFonts w:ascii="Tempora LGC Uni" w:hAnsi="Tempora LGC Uni"/>
          <w:color w:val="000000"/>
          <w:sz w:val="28"/>
          <w:szCs w:val="28"/>
        </w:rPr>
        <w:t> разрыв шейки матки и перфорация матки, гипотония матки с кровотечением, неполное удаление плодного яйца после выскабливания.</w:t>
      </w:r>
    </w:p>
    <w:p>
      <w:pPr>
        <w:pStyle w:val="BodyText"/>
        <w:pBdr/>
        <w:ind w:hanging="0" w:left="0" w:right="0"/>
        <w:rPr/>
      </w:pPr>
      <w:r>
        <w:rPr>
          <w:rStyle w:val="Strong"/>
          <w:rFonts w:ascii="Tempora LGC Uni" w:hAnsi="Tempora LGC Uni"/>
          <w:color w:val="000000"/>
          <w:sz w:val="28"/>
          <w:szCs w:val="28"/>
        </w:rPr>
        <w:t>Осложнения в послеоперационном периоде:</w:t>
      </w:r>
      <w:r>
        <w:rPr>
          <w:rFonts w:ascii="Tempora LGC Uni" w:hAnsi="Tempora LGC Uni"/>
          <w:color w:val="000000"/>
          <w:sz w:val="28"/>
          <w:szCs w:val="28"/>
        </w:rPr>
        <w:t> тяжелые воспалительные заболевания внутренних половых органов, плацентарный полип.</w:t>
      </w:r>
    </w:p>
    <w:p>
      <w:pPr>
        <w:pStyle w:val="BodyText"/>
        <w:pBdr/>
        <w:ind w:hanging="0" w:left="0" w:right="0"/>
        <w:rPr/>
      </w:pPr>
      <w:r>
        <w:rPr>
          <w:rStyle w:val="Strong"/>
          <w:rFonts w:ascii="Tempora LGC Uni" w:hAnsi="Tempora LGC Uni"/>
          <w:color w:val="000000"/>
          <w:sz w:val="28"/>
          <w:szCs w:val="28"/>
        </w:rPr>
        <w:t>Отдалённые осложнения:</w:t>
      </w:r>
      <w:r>
        <w:rPr>
          <w:rFonts w:ascii="Tempora LGC Uni" w:hAnsi="Tempora LGC Uni"/>
          <w:color w:val="000000"/>
          <w:sz w:val="28"/>
          <w:szCs w:val="28"/>
        </w:rPr>
        <w:t> нарушения менструального цикла, увеличение риска развития дисгормональных заболеваний (миома матки, гиперплазия эндометрия, эндометриоз), патологическое течение климактерического периода, негативное влияние на функциональное состояние эндокринной, сердечно-сосудистой, нервной и других систем организма, психогенные расстройства</w:t>
      </w:r>
    </w:p>
    <w:p>
      <w:pPr>
        <w:pStyle w:val="BodyText"/>
        <w:pBdr/>
        <w:ind w:hanging="0" w:left="0" w:right="0"/>
        <w:rPr/>
      </w:pPr>
      <w:r>
        <w:rPr>
          <w:rStyle w:val="Strong"/>
          <w:rFonts w:ascii="Tempora LGC Uni" w:hAnsi="Tempora LGC Uni"/>
          <w:sz w:val="28"/>
          <w:szCs w:val="28"/>
        </w:rPr>
        <w:t>Поч</w:t>
      </w:r>
      <w:r>
        <w:rPr>
          <w:rStyle w:val="Strong"/>
          <w:rFonts w:ascii="Tempora LGC Uni" w:hAnsi="Tempora LGC Uni"/>
          <w:sz w:val="28"/>
          <w:szCs w:val="28"/>
        </w:rPr>
        <w:t>ему</w:t>
      </w:r>
      <w:r>
        <w:rPr>
          <w:rStyle w:val="Strong"/>
          <w:rFonts w:ascii="Tempora LGC Uni" w:hAnsi="Tempora LGC Uni"/>
          <w:sz w:val="28"/>
          <w:szCs w:val="28"/>
        </w:rPr>
        <w:t xml:space="preserve"> важно проводить УЗ исследование при беременности?</w:t>
      </w:r>
    </w:p>
    <w:p>
      <w:pPr>
        <w:pStyle w:val="BodyText"/>
        <w:pBdr/>
        <w:ind w:hanging="0" w:left="0" w:right="0"/>
        <w:rPr/>
      </w:pPr>
      <w:r>
        <w:rPr>
          <w:rStyle w:val="Strong"/>
          <w:rFonts w:ascii="Tempora LGC Uni" w:hAnsi="Tempora LGC Uni"/>
          <w:sz w:val="28"/>
          <w:szCs w:val="28"/>
        </w:rPr>
        <w:t>Исследование позволяет изучить</w:t>
      </w:r>
      <w:r>
        <w:rPr>
          <w:rFonts w:ascii="Tempora LGC Uni" w:hAnsi="Tempora LGC Uni"/>
          <w:sz w:val="28"/>
          <w:szCs w:val="28"/>
        </w:rPr>
        <w:t> состояние пуповины, выявить аномалии развития и установить примерную дату родов. Определить возможные отклонения в нормальном течении беременности. УЗИ помогает выявить малейшие отклонения и вовремя начать лечение.</w:t>
      </w:r>
    </w:p>
    <w:p>
      <w:pPr>
        <w:pStyle w:val="BodyText"/>
        <w:pBdr/>
        <w:ind w:hanging="0" w:left="0" w:right="0"/>
        <w:rPr/>
      </w:pPr>
      <w:r>
        <w:rPr>
          <w:rStyle w:val="Strong"/>
          <w:rFonts w:ascii="Tempora LGC Uni" w:hAnsi="Tempora LGC Uni"/>
          <w:sz w:val="28"/>
          <w:szCs w:val="28"/>
        </w:rPr>
        <w:t>Также УЗИ помогает выявить врождённые патологии плода. </w:t>
      </w:r>
      <w:r>
        <w:rPr>
          <w:rFonts w:ascii="Tempora LGC Uni" w:hAnsi="Tempora LGC Uni"/>
          <w:sz w:val="28"/>
          <w:szCs w:val="28"/>
        </w:rPr>
        <w:t>Даже если беременность протекает благоприятно и отсутствуют факторы риска патологий у малыша, необходимо проведение планового УЗИ-скрининга. Кроме того, УЗИ позволяет заранее оценить, какое положение плод занял в матке для родов, где расположена плацента, какова длина пуповины, это важно для планирования ведения родов. </w:t>
      </w:r>
    </w:p>
    <w:p>
      <w:pPr>
        <w:pStyle w:val="Heading2"/>
        <w:pBdr/>
        <w:ind w:hanging="0" w:left="0" w:right="0"/>
        <w:rPr>
          <w:rFonts w:ascii="Tempora LGC Uni" w:hAnsi="Tempora LGC Uni"/>
        </w:rPr>
      </w:pPr>
      <w:r>
        <w:rPr>
          <w:color w:val="FF8C00"/>
          <w:sz w:val="28"/>
          <w:szCs w:val="28"/>
        </w:rPr>
      </w:r>
    </w:p>
    <w:p>
      <w:pPr>
        <w:pStyle w:val="Heading2"/>
        <w:pBdr/>
        <w:ind w:hanging="0" w:left="0" w:right="0"/>
        <w:rPr>
          <w:color w:val="000000"/>
          <w:sz w:val="28"/>
          <w:szCs w:val="28"/>
        </w:rPr>
      </w:pPr>
      <w:r>
        <w:rPr>
          <w:rFonts w:ascii="Tempora LGC Uni" w:hAnsi="Tempora LGC Uni"/>
          <w:color w:val="000000"/>
          <w:sz w:val="28"/>
          <w:szCs w:val="28"/>
        </w:rPr>
        <w:t>Что такое "неделя тишины"?</w:t>
      </w:r>
    </w:p>
    <w:p>
      <w:pPr>
        <w:pStyle w:val="BodyText"/>
        <w:pBdr/>
        <w:ind w:hanging="0" w:left="0" w:right="0"/>
        <w:rPr/>
      </w:pPr>
      <w:r>
        <w:rPr>
          <w:rStyle w:val="Strong"/>
          <w:color w:val="000000"/>
          <w:sz w:val="28"/>
          <w:szCs w:val="28"/>
        </w:rPr>
        <w:t>Перед медикаментозным или хирургическим прерыванием беременности должна пройти «неделя тишины». </w:t>
      </w:r>
    </w:p>
    <w:p>
      <w:pPr>
        <w:pStyle w:val="BodyText"/>
        <w:numPr>
          <w:ilvl w:val="0"/>
          <w:numId w:val="4"/>
        </w:numPr>
        <w:pBdr/>
        <w:tabs>
          <w:tab w:val="clear" w:pos="709"/>
          <w:tab w:val="left" w:pos="0" w:leader="none"/>
        </w:tabs>
        <w:spacing w:before="0" w:after="240"/>
        <w:ind w:hanging="0" w:left="0" w:righ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срок беременности меньше 11 недель, то в течение семи дней со дня поступления в медицинское учреждение делать аборт запрещено.</w:t>
      </w:r>
    </w:p>
    <w:p>
      <w:pPr>
        <w:pStyle w:val="BodyText"/>
        <w:numPr>
          <w:ilvl w:val="0"/>
          <w:numId w:val="4"/>
        </w:numPr>
        <w:pBdr/>
        <w:tabs>
          <w:tab w:val="clear" w:pos="709"/>
          <w:tab w:val="left" w:pos="0" w:leader="none"/>
        </w:tabs>
        <w:spacing w:before="0" w:after="240"/>
        <w:ind w:hanging="0" w:left="0" w:righ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сроке более 11 недель женщине предоставят 48 часов на обдумывание. В этот период женщина проходит процедуру УЗИ, во время которой ей демонстрируют изображение эмбриона и при наличии - его сердцебиение.</w:t>
      </w:r>
    </w:p>
    <w:p>
      <w:pPr>
        <w:pStyle w:val="BodyText"/>
        <w:pBdr/>
        <w:ind w:hanging="0" w:left="0" w:righ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Также в течение «недели тишины» пациентка посещает психолога, который консультирует её о возможностях психологической и социальной поддержки.</w:t>
      </w:r>
    </w:p>
    <w:p>
      <w:pPr>
        <w:pStyle w:val="BodyText"/>
        <w:pBdr/>
        <w:ind w:hanging="0" w:left="0" w:right="0"/>
        <w:rPr>
          <w:rFonts w:ascii="Tempora LGC Uni" w:hAnsi="Tempora LGC Uni"/>
          <w:sz w:val="28"/>
          <w:szCs w:val="28"/>
        </w:rPr>
      </w:pPr>
      <w:r>
        <w:rPr>
          <w:color w:val="000000"/>
        </w:rPr>
      </w:r>
    </w:p>
    <w:p>
      <w:pPr>
        <w:pStyle w:val="Heading2"/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Style w:val="Strong"/>
          <w:rFonts w:ascii="Tempora LGC Uni" w:hAnsi="Tempora LGC Uni"/>
          <w:b/>
          <w:sz w:val="28"/>
          <w:szCs w:val="28"/>
        </w:rPr>
        <w:t>Какие выплаты и льготы положены беременным женщинам в Пермском крае?</w:t>
      </w:r>
    </w:p>
    <w:p>
      <w:pPr>
        <w:pStyle w:val="BodyText"/>
        <w:pBdr/>
        <w:ind w:hanging="0" w:left="0" w:right="0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>С момента подтверждения факта беременности у женщины возникает право на льготы. Ей полагается выплата пособий, облегчение условий работы и другие трудовые гарантии, выдача родового сертификата, ряд других федеральных и региональных льгот. Документом, подтверждающим право на льготы, является справка о беременности из женской консультации.</w:t>
      </w:r>
    </w:p>
    <w:p>
      <w:pPr>
        <w:pStyle w:val="BodyText"/>
        <w:pBdr/>
        <w:ind w:hanging="0" w:left="0" w:right="0"/>
        <w:rPr/>
      </w:pPr>
      <w:r>
        <w:rPr>
          <w:rStyle w:val="Strong"/>
          <w:rFonts w:ascii="Tempora LGC Uni" w:hAnsi="Tempora LGC Uni"/>
          <w:sz w:val="28"/>
          <w:szCs w:val="28"/>
        </w:rPr>
        <w:t>Льготы беременным до декретного отпуска в 2024 году</w:t>
      </w:r>
    </w:p>
    <w:p>
      <w:pPr>
        <w:pStyle w:val="BodyText"/>
        <w:pBdr/>
        <w:ind w:hanging="0" w:left="0" w:right="0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>Чтобы получить право на льготы по беременности, женщина должна встать на учет в женской консультации. К финансовым (денежным) льготам для беременных относятся:</w:t>
      </w:r>
    </w:p>
    <w:p>
      <w:pPr>
        <w:pStyle w:val="BodyText"/>
        <w:numPr>
          <w:ilvl w:val="0"/>
          <w:numId w:val="5"/>
        </w:numPr>
        <w:pBdr/>
        <w:tabs>
          <w:tab w:val="clear" w:pos="709"/>
          <w:tab w:val="left" w:pos="0" w:leader="none"/>
        </w:tabs>
        <w:spacing w:before="0" w:after="240"/>
        <w:ind w:hanging="0" w:left="0" w:right="0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>выплата декретных на момент ухода в отпуск по беременности и родам - выплачивается в размере полного заработка для работающих женщин.</w:t>
      </w:r>
    </w:p>
    <w:p>
      <w:pPr>
        <w:pStyle w:val="BodyText"/>
        <w:numPr>
          <w:ilvl w:val="0"/>
          <w:numId w:val="5"/>
        </w:numPr>
        <w:pBdr/>
        <w:tabs>
          <w:tab w:val="clear" w:pos="709"/>
          <w:tab w:val="left" w:pos="0" w:leader="none"/>
        </w:tabs>
        <w:spacing w:before="0" w:after="240"/>
        <w:ind w:hanging="0" w:left="0" w:right="0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>выдача родового сертификата на оплату медицинских услуг по сопровождению беременности и родам - оформляется на сумму 12 000 руб.</w:t>
      </w:r>
    </w:p>
    <w:p>
      <w:pPr>
        <w:pStyle w:val="BodyText"/>
        <w:pBdr/>
        <w:ind w:hanging="0" w:left="0" w:right="0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>Подробно о федеральных и региональных выплатах и льготах вам расскажут в женской консультации и по месту работы. </w:t>
      </w:r>
    </w:p>
    <w:p>
      <w:pPr>
        <w:pStyle w:val="BodyText"/>
        <w:pBdr/>
        <w:ind w:hanging="0" w:left="0" w:right="0"/>
        <w:rPr/>
      </w:pPr>
      <w:hyperlink r:id="rId3" w:tgtFrame="_blank">
        <w:r>
          <w:rPr>
            <w:rStyle w:val="Hyperlink"/>
            <w:rFonts w:ascii="Tempora LGC Uni" w:hAnsi="Tempora LGC Uni"/>
            <w:i/>
            <w:i/>
            <w:iCs/>
            <w:sz w:val="28"/>
            <w:szCs w:val="28"/>
          </w:rPr>
          <w:t>Подробнее о льготах в Пермском крае.</w:t>
        </w:r>
      </w:hyperlink>
    </w:p>
    <w:p>
      <w:pPr>
        <w:pStyle w:val="Style15"/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</w:r>
    </w:p>
    <w:p>
      <w:pPr>
        <w:pStyle w:val="Style15"/>
        <w:bidi w:val="0"/>
        <w:jc w:val="left"/>
        <w:rPr>
          <w:rFonts w:ascii="Tempora LGC Uni" w:hAnsi="Tempora LGC Uni"/>
          <w:sz w:val="28"/>
          <w:szCs w:val="28"/>
        </w:rPr>
      </w:pPr>
      <w:r>
        <w:rPr/>
      </w:r>
    </w:p>
    <w:p>
      <w:pPr>
        <w:pStyle w:val="Normal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Каждая женщина самостоятельно решает вопрос о материнстве. </w:t>
      </w:r>
    </w:p>
    <w:p>
      <w:pPr>
        <w:pStyle w:val="Normal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</w:r>
    </w:p>
    <w:p>
      <w:pPr>
        <w:pStyle w:val="Normal"/>
        <w:numPr>
          <w:ilvl w:val="0"/>
          <w:numId w:val="6"/>
        </w:numPr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Искусственное прерывание беременности проводится по желанию женщины при условии обязательного проведения профессионального психологического консультирования в кабинете медико-социальной помощи женской консультации и при наличии информированного добровольного согласия по форме, утвержденной приказом Министерства здравоохранения Российской Федерацииот 7 апреля 2016 года №216н «Об утверждении формы информированного добровольного согласия на проведение искусственного прерывания беременности по желанию женщины». </w:t>
      </w:r>
    </w:p>
    <w:p>
      <w:pPr>
        <w:pStyle w:val="Style15"/>
        <w:numPr>
          <w:ilvl w:val="0"/>
          <w:numId w:val="0"/>
        </w:numPr>
        <w:ind w:hanging="0" w:left="720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</w:r>
    </w:p>
    <w:p>
      <w:pPr>
        <w:pStyle w:val="Style15"/>
        <w:numPr>
          <w:ilvl w:val="0"/>
          <w:numId w:val="6"/>
        </w:numPr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 </w:t>
      </w:r>
      <w:r>
        <w:rPr>
          <w:rFonts w:ascii="Tempora LGC Uni" w:hAnsi="Tempora LGC Uni"/>
          <w:sz w:val="28"/>
          <w:szCs w:val="28"/>
        </w:rPr>
        <w:t>Консультация производиться чтобы обеспечить женщине достаточный срок для рефлексии и принятия мотивированного решения. Важно осознание ее собственного отношения, которое сделает ее устойчивой по отношению к внешнему влиянию.</w:t>
      </w:r>
    </w:p>
    <w:p>
      <w:pPr>
        <w:pStyle w:val="Style15"/>
        <w:numPr>
          <w:ilvl w:val="0"/>
          <w:numId w:val="6"/>
        </w:numPr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</w:t>
      </w:r>
      <w:r>
        <w:rPr>
          <w:rFonts w:ascii="Tempora LGC Uni" w:hAnsi="Tempora LGC Uni"/>
          <w:sz w:val="28"/>
          <w:szCs w:val="28"/>
        </w:rPr>
        <w:t>Женщина расписывается в специальном бланке, что она прошла данную беседу. После этого через несколько дней она идет снова к врачу с решением либо брать направление на аборт, либо вставать на учет по беременности.</w:t>
      </w:r>
    </w:p>
    <w:p>
      <w:pPr>
        <w:pStyle w:val="Style15"/>
        <w:numPr>
          <w:ilvl w:val="0"/>
          <w:numId w:val="6"/>
        </w:numPr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</w:t>
      </w:r>
      <w:r>
        <w:rPr>
          <w:rFonts w:ascii="Tempora LGC Uni" w:hAnsi="Tempora LGC Uni"/>
          <w:sz w:val="28"/>
          <w:szCs w:val="28"/>
        </w:rPr>
        <w:t>Очень важно выдержать временной промежуток (неделю «тишины»), так как это позволяет эмоциям успокоиться, за это время можно через центр помощи уже получить определенную поддержку, возможна семейная консультация, беседа с отцом ребенка — словом все, что необходимо в данной ситуации.</w:t>
      </w:r>
    </w:p>
    <w:p>
      <w:pPr>
        <w:pStyle w:val="Style15"/>
        <w:numPr>
          <w:ilvl w:val="0"/>
          <w:numId w:val="0"/>
        </w:numPr>
        <w:ind w:hanging="0" w:left="720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</w:r>
    </w:p>
    <w:p>
      <w:pPr>
        <w:pStyle w:val="Heading2"/>
        <w:pBdr/>
        <w:ind w:hanging="0" w:left="0" w:right="0"/>
        <w:rPr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Что такое "неделя тишины"?</w:t>
      </w:r>
    </w:p>
    <w:p>
      <w:pPr>
        <w:pStyle w:val="BodyText"/>
        <w:pBdr/>
        <w:ind w:hanging="0" w:left="0" w:right="0"/>
        <w:rPr/>
      </w:pPr>
      <w:r>
        <w:rPr>
          <w:rStyle w:val="Strong"/>
          <w:color w:val="000000"/>
          <w:sz w:val="24"/>
          <w:szCs w:val="24"/>
        </w:rPr>
        <w:t>Перед медикаментозным или хирургическим прерыванием беременности должна пройти «неделя тишины». </w:t>
      </w:r>
    </w:p>
    <w:p>
      <w:pPr>
        <w:pStyle w:val="BodyText"/>
        <w:numPr>
          <w:ilvl w:val="0"/>
          <w:numId w:val="4"/>
        </w:numPr>
        <w:pBdr/>
        <w:tabs>
          <w:tab w:val="clear" w:pos="709"/>
          <w:tab w:val="left" w:pos="0" w:leader="none"/>
        </w:tabs>
        <w:spacing w:before="0" w:after="240"/>
        <w:ind w:hanging="0" w:left="0" w:right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Если срок беременности меньше 11 недель, то в течение семи дней со дня поступления в медицинское учреждение делать аборт запрещено.</w:t>
      </w:r>
    </w:p>
    <w:p>
      <w:pPr>
        <w:pStyle w:val="BodyText"/>
        <w:numPr>
          <w:ilvl w:val="0"/>
          <w:numId w:val="4"/>
        </w:numPr>
        <w:pBdr/>
        <w:tabs>
          <w:tab w:val="clear" w:pos="709"/>
          <w:tab w:val="left" w:pos="0" w:leader="none"/>
        </w:tabs>
        <w:spacing w:before="0" w:after="240"/>
        <w:ind w:hanging="0" w:left="0" w:right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 сроке более 11 недель женщине предоставят 48 часов на обдумывание. В этот период женщина проходит процедуру УЗИ, во время которой ей демонстрируют изображение эмбриона и при наличии - его сердцебиение.</w:t>
      </w:r>
    </w:p>
    <w:p>
      <w:pPr>
        <w:pStyle w:val="BodyText"/>
        <w:pBdr/>
        <w:ind w:hanging="0" w:left="0" w:right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Также в течение «недели тишины» пациентка посещает психолога, который консультирует её о возможностях психологической и социальной поддержки.</w:t>
      </w:r>
    </w:p>
    <w:p>
      <w:pPr>
        <w:pStyle w:val="Style15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</w:r>
    </w:p>
    <w:p>
      <w:pPr>
        <w:pStyle w:val="Style15"/>
        <w:numPr>
          <w:ilvl w:val="0"/>
          <w:numId w:val="7"/>
        </w:numPr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</w:t>
      </w:r>
      <w:r>
        <w:rPr>
          <w:rFonts w:ascii="Tempora LGC Uni" w:hAnsi="Tempora LGC Uni"/>
          <w:sz w:val="28"/>
          <w:szCs w:val="28"/>
        </w:rPr>
        <w:t>Если женщина уверена, что хочет сделать аборт, ее попросят подписать форму согласия, и клиника назначит дату для аборта, но не раньше, чем через 3-7 дней. Пациентка можете изменить свое решение в любой момент до начала аборта.</w:t>
      </w:r>
    </w:p>
    <w:p>
      <w:pPr>
        <w:pStyle w:val="Style15"/>
        <w:numPr>
          <w:ilvl w:val="0"/>
          <w:numId w:val="7"/>
        </w:numPr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</w:t>
      </w:r>
      <w:r>
        <w:rPr>
          <w:rFonts w:ascii="Tempora LGC Uni" w:hAnsi="Tempora LGC Uni"/>
          <w:sz w:val="28"/>
          <w:szCs w:val="28"/>
        </w:rPr>
        <w:t>Искусственное прерывание беременности у несовершеннолетних младше 15 лет, а также несовершеннолетних, больных наркоманией младше 16 лет, проводится на основании информированного согласия одного из родителей или законного представителя.</w:t>
      </w:r>
    </w:p>
    <w:p>
      <w:pPr>
        <w:pStyle w:val="Style15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</w:r>
    </w:p>
    <w:p>
      <w:pPr>
        <w:pStyle w:val="Style15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</w:t>
      </w:r>
    </w:p>
    <w:p>
      <w:pPr>
        <w:pStyle w:val="Style15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>Телефон горячей линии «Стоп-аборт»</w:t>
      </w:r>
    </w:p>
    <w:p>
      <w:pPr>
        <w:pStyle w:val="Style15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</w:r>
    </w:p>
    <w:p>
      <w:pPr>
        <w:pStyle w:val="Style15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Бесплатный социальный телефон общероссийской круглосуточной кризисной линии помощи 8-800-100-48-77 позвонив по которому, можно получить профессиональную психологическую и юридическую помощь, консультацию врача, а также предоставляется информация о региональных приютах, организациях и центрах защиты материнства (более 700 пунктов помощи по РФ), оказывающих продовольственную и гуманитарную помощь кризисным беременным женщинам и семьям находящимся в тяжелой жизненной ситуации. </w:t>
      </w:r>
    </w:p>
    <w:p>
      <w:pPr>
        <w:pStyle w:val="Style15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</w:r>
    </w:p>
    <w:p>
      <w:pPr>
        <w:pStyle w:val="Heading3"/>
        <w:rPr>
          <w:rFonts w:ascii="Tempora LGC Uni" w:hAnsi="Tempora LGC Uni"/>
          <w:sz w:val="28"/>
          <w:szCs w:val="28"/>
        </w:rPr>
      </w:pPr>
      <w:r>
        <w:rPr>
          <w:rStyle w:val="Strong"/>
          <w:rFonts w:ascii="Tempora LGC Uni" w:hAnsi="Tempora LGC Uni"/>
          <w:b/>
          <w:sz w:val="28"/>
          <w:szCs w:val="28"/>
        </w:rPr>
        <w:t>В Пермском крае действует Общественная организация "Территория семьи", которая занимается поддержкой женщин, оказавшимся в трудной ситуации.</w:t>
      </w:r>
    </w:p>
    <w:p>
      <w:pPr>
        <w:pStyle w:val="BodyText"/>
        <w:pBdr/>
        <w:ind w:hanging="0" w:left="0" w:right="0"/>
        <w:rPr/>
      </w:pPr>
      <w:r>
        <w:rPr>
          <w:rFonts w:ascii="Tempora LGC Uni" w:hAnsi="Tempora LGC Uni"/>
          <w:sz w:val="28"/>
          <w:szCs w:val="28"/>
        </w:rPr>
        <w:t xml:space="preserve">Официальный сайт: </w:t>
      </w:r>
      <w:hyperlink r:id="rId4" w:tgtFrame="_blank">
        <w:r>
          <w:rPr>
            <w:rStyle w:val="Hyperlink"/>
            <w:rFonts w:ascii="Tempora LGC Uni" w:hAnsi="Tempora LGC Uni"/>
            <w:sz w:val="28"/>
            <w:szCs w:val="28"/>
          </w:rPr>
          <w:t>https://semya59.ru/</w:t>
        </w:r>
      </w:hyperlink>
    </w:p>
    <w:p>
      <w:pPr>
        <w:pStyle w:val="BodyText"/>
        <w:pBdr/>
        <w:ind w:hanging="0" w:left="0" w:right="0"/>
        <w:rPr/>
      </w:pPr>
      <w:r>
        <w:rPr>
          <w:rFonts w:ascii="Tempora LGC Uni" w:hAnsi="Tempora LGC Uni"/>
          <w:sz w:val="28"/>
          <w:szCs w:val="28"/>
        </w:rPr>
        <w:t xml:space="preserve">Страничка Вконтакте: </w:t>
      </w:r>
      <w:hyperlink r:id="rId5" w:tgtFrame="_blank">
        <w:r>
          <w:rPr>
            <w:rStyle w:val="Hyperlink"/>
            <w:rFonts w:ascii="Tempora LGC Uni" w:hAnsi="Tempora LGC Uni"/>
            <w:sz w:val="28"/>
            <w:szCs w:val="28"/>
          </w:rPr>
          <w:t>https://vk.com/semya59ru</w:t>
        </w:r>
      </w:hyperlink>
    </w:p>
    <w:p>
      <w:pPr>
        <w:pStyle w:val="BodyText"/>
        <w:pBdr/>
        <w:ind w:hanging="0" w:left="0" w:right="0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>Телефон: +7 (342) 202-22-52</w:t>
      </w:r>
    </w:p>
    <w:p>
      <w:pPr>
        <w:pStyle w:val="Style15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</w:r>
    </w:p>
    <w:p>
      <w:pPr>
        <w:pStyle w:val="Style15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</w:t>
      </w:r>
    </w:p>
    <w:p>
      <w:pPr>
        <w:pStyle w:val="Style15"/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Open Sans">
    <w:charset w:val="01"/>
    <w:family w:val="roman"/>
    <w:pitch w:val="variable"/>
  </w:font>
  <w:font w:name="Iosevka Term SS03">
    <w:charset w:val="01"/>
    <w:family w:val="roman"/>
    <w:pitch w:val="variable"/>
  </w:font>
  <w:font w:name="Tempora LGC Uni">
    <w:charset w:val="01"/>
    <w:family w:val="auto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empora LGC Uni" w:hAnsi="Tempora LGC Uni" w:eastAsia="Droid Sans Fallback" w:cs="Lohit Devanagari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empora LGC Uni" w:hAnsi="Tempora LGC Uni" w:eastAsia="Droid Sans Fallback" w:cs="Lohit Devanagari"/>
      <w:color w:val="auto"/>
      <w:kern w:val="2"/>
      <w:sz w:val="24"/>
      <w:szCs w:val="24"/>
      <w:lang w:val="ru-RU" w:eastAsia="zh-CN" w:bidi="hi-IN"/>
    </w:rPr>
  </w:style>
  <w:style w:type="paragraph" w:styleId="Heading2">
    <w:name w:val="Heading 2"/>
    <w:basedOn w:val="Style13"/>
    <w:next w:val="BodyText"/>
    <w:qFormat/>
    <w:pPr>
      <w:spacing w:before="200" w:after="120"/>
      <w:outlineLvl w:val="1"/>
    </w:pPr>
    <w:rPr>
      <w:rFonts w:ascii="Tempora LGC Uni" w:hAnsi="Tempora LGC Uni" w:eastAsia="Droid Sans Fallback" w:cs="Lohit Devanagari"/>
      <w:b/>
      <w:bCs/>
      <w:sz w:val="36"/>
      <w:szCs w:val="36"/>
    </w:rPr>
  </w:style>
  <w:style w:type="paragraph" w:styleId="Heading3">
    <w:name w:val="Heading 3"/>
    <w:basedOn w:val="Style13"/>
    <w:next w:val="BodyText"/>
    <w:qFormat/>
    <w:pPr>
      <w:spacing w:before="140" w:after="120"/>
      <w:outlineLvl w:val="2"/>
    </w:pPr>
    <w:rPr>
      <w:rFonts w:ascii="Tempora LGC Uni" w:hAnsi="Tempora LGC Uni" w:eastAsia="Droid Sans Fallback" w:cs="Lohit Devanagari"/>
      <w:b/>
      <w:bCs/>
      <w:sz w:val="28"/>
      <w:szCs w:val="28"/>
    </w:rPr>
  </w:style>
  <w:style w:type="character" w:styleId="Strong">
    <w:name w:val="Strong"/>
    <w:qFormat/>
    <w:rPr>
      <w:b/>
      <w:bCs/>
    </w:rPr>
  </w:style>
  <w:style w:type="character" w:styleId="Style12">
    <w:name w:val="Маркеры"/>
    <w:qFormat/>
    <w:rPr>
      <w:rFonts w:ascii="OpenSymbol" w:hAnsi="OpenSymbol" w:eastAsia="OpenSymbol" w:cs="OpenSymbol"/>
    </w:rPr>
  </w:style>
  <w:style w:type="character" w:styleId="Emphasis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ohit Devanagari"/>
    </w:rPr>
  </w:style>
  <w:style w:type="paragraph" w:styleId="Style15">
    <w:name w:val="Текст в заданном формате"/>
    <w:basedOn w:val="Normal"/>
    <w:qFormat/>
    <w:pPr>
      <w:spacing w:before="0" w:after="0"/>
    </w:pPr>
    <w:rPr>
      <w:rFonts w:ascii="Iosevka Term SS03" w:hAnsi="Iosevka Term SS03" w:eastAsia="Liberation Mono" w:cs="Iosevka Term SS03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gogov.ru/pregnant-benefits/prm" TargetMode="External"/><Relationship Id="rId4" Type="http://schemas.openxmlformats.org/officeDocument/2006/relationships/hyperlink" Target="https://semya59.ru/" TargetMode="External"/><Relationship Id="rId5" Type="http://schemas.openxmlformats.org/officeDocument/2006/relationships/hyperlink" Target="https://vk.com/semya59ru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</TotalTime>
  <Application>LibreOffice/7.6.4.1$Linux_X86_64 LibreOffice_project/60$Build-1</Application>
  <AppVersion>15.0000</AppVersion>
  <Pages>6</Pages>
  <Words>1046</Words>
  <Characters>7150</Characters>
  <CharactersWithSpaces>8155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2024-12-10T11:57:52Z</dcterms:created>
  <dc:creator/>
  <dc:description/>
  <dc:language>ru-RU</dc:language>
  <cp:lastModifiedBy/>
  <dcterms:modified xsi:type="dcterms:W3CDTF">2024-12-10T12:14:09Z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