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                    </w:t>
      </w:r>
      <w:r>
        <w:rPr>
          <w:rFonts w:ascii="Tempora LGC Uni" w:hAnsi="Tempora LGC Uni"/>
          <w:sz w:val="28"/>
          <w:szCs w:val="28"/>
        </w:rPr>
        <w:t xml:space="preserve">НОРМАЛЬНАЯ БЕРЕМЕННОСТЬ 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Heading2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Как подготовиться к беременности?</w:t>
      </w:r>
    </w:p>
    <w:p>
      <w:pPr>
        <w:pStyle w:val="BodyText"/>
        <w:ind w:hanging="0" w:left="0" w:right="0"/>
        <w:rPr/>
      </w:pPr>
      <w:r>
        <w:rPr>
          <w:rStyle w:val="Strong"/>
          <w:sz w:val="28"/>
          <w:szCs w:val="28"/>
        </w:rPr>
        <w:t>Обследования для женщины ДО беременности могут включать: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сбор анамнеза (пищевые привычки, образ жизни, наличие заболеваний, в том числе наследственных); 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физикальное обследование (измерение роста, веса, артериального давления и т. д.);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акушерско-гинекологический осмотр;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мазок на флору, цитологию (ПАП-тест);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исследование влагалищного отделяемого на инфекционную группу;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общеклинические исследования (анализ крови и мочи);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инфекционный скрининг (мазок на ИППП методом ПЦР);</w:t>
      </w:r>
    </w:p>
    <w:p>
      <w:pPr>
        <w:pStyle w:val="BodyText"/>
        <w:numPr>
          <w:ilvl w:val="0"/>
          <w:numId w:val="1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скрининг на наличие специфических антител к вирусам кори, ветряной оспы, краснухи;</w:t>
      </w:r>
    </w:p>
    <w:p>
      <w:pPr>
        <w:pStyle w:val="Heading2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Полезна ли беременность для организма женщины?</w:t>
      </w:r>
    </w:p>
    <w:p>
      <w:pPr>
        <w:pStyle w:val="BodyText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Во время беременности с организмом женщины происходят следующие положительные изменения. Омоложение - изменяется гормональный фон, что положительно влияет на месячный цикл и внешний вид. Повышение активности эндокринной системы и нормализация обмена веществ. Уменьшение болезненных менструаций. Улучшение состояния при эндометриозе.</w:t>
      </w:r>
    </w:p>
    <w:p>
      <w:pPr>
        <w:pStyle w:val="BodyText"/>
        <w:ind w:hanging="0" w:left="0" w:right="0"/>
        <w:rPr/>
      </w:pPr>
      <w:r>
        <w:rPr>
          <w:rStyle w:val="Emphasis"/>
          <w:sz w:val="28"/>
          <w:szCs w:val="28"/>
        </w:rPr>
        <w:t>Однако стоит учитывать, что беременность и роды - огромная нагрузка на организм, в этот период могут проявиться ранее не выявленные соматические заболевания или обостриться хронические.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6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Нормальная беременность – одноплодная беременность плодом без генетической патологии</w:t>
      </w:r>
    </w:p>
    <w:p>
      <w:pPr>
        <w:pStyle w:val="Style16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или пороков развития, длящаяся 37,0-41,6 недель, протекающая без акушерских и</w:t>
      </w:r>
    </w:p>
    <w:p>
      <w:pPr>
        <w:pStyle w:val="Style16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перинатальных осложнений.</w:t>
      </w:r>
    </w:p>
    <w:p>
      <w:pPr>
        <w:pStyle w:val="Style16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Нормальная беременность диагностируется при визуализации в полости матки одного</w:t>
      </w:r>
    </w:p>
    <w:p>
      <w:pPr>
        <w:pStyle w:val="Style16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эмбриона/плода с наличием сердцебиения без пороков развития при ультразвуковом</w:t>
      </w:r>
    </w:p>
    <w:p>
      <w:pPr>
        <w:pStyle w:val="Style16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исследовании. </w:t>
      </w:r>
    </w:p>
    <w:p>
      <w:pPr>
        <w:pStyle w:val="Heading2"/>
        <w:bidi w:val="0"/>
        <w:jc w:val="left"/>
        <w:rPr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О питании и поведении во время беременности. 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Дробное питание. Лучше употреблять пищу понемногу, но часто — до 6–7 раз в день.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Полноценное питание. Достаточное количество белков, жиров, углеводов. 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Привычное питание. Нельзя добавлять в рацион не знакомые продукты, чтобы не спровоцировать аллергии и дискомфорт со стороны ЖКТ.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Выбор натуральных и качественных продуктов. Следует ограничить потребление сахара, рафинированных жиров.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Добавление в рацион больше клетчатки. </w:t>
      </w:r>
    </w:p>
    <w:p>
      <w:pPr>
        <w:pStyle w:val="BodyText"/>
        <w:numPr>
          <w:ilvl w:val="0"/>
          <w:numId w:val="2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Питье большого количества жидкости. Рекомендуется выбирать минеральную воду без газа, зелёный чай.</w:t>
      </w:r>
    </w:p>
    <w:p>
      <w:pPr>
        <w:pStyle w:val="BodyText"/>
        <w:ind w:hanging="0" w:left="0" w:right="0"/>
        <w:rPr/>
      </w:pPr>
      <w:r>
        <w:rPr>
          <w:rStyle w:val="Strong"/>
          <w:sz w:val="28"/>
          <w:szCs w:val="28"/>
        </w:rPr>
        <w:t>Рекомендации по поведению во время беременности: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Физическая активность. Ходить, делать физическую зарядку для беременных в течение 20–30 минут в день (при отсутствии жалоб и противопоказаний).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Избегание стрессовых ситуаций и эмоциональных переживаний. </w:t>
      </w:r>
    </w:p>
    <w:p>
      <w:pPr>
        <w:pStyle w:val="BodyText"/>
        <w:numPr>
          <w:ilvl w:val="0"/>
          <w:numId w:val="3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sz w:val="28"/>
          <w:szCs w:val="28"/>
        </w:rPr>
      </w:pPr>
      <w:r>
        <w:rPr>
          <w:sz w:val="28"/>
          <w:szCs w:val="28"/>
        </w:rPr>
        <w:t>Нормальной считается прибавка за весь срок беременности от 7 до 12 кг.</w:t>
      </w:r>
    </w:p>
    <w:p>
      <w:pPr>
        <w:pStyle w:val="BodyText"/>
        <w:numPr>
          <w:ilvl w:val="0"/>
          <w:numId w:val="0"/>
        </w:numPr>
        <w:tabs>
          <w:tab w:val="clear" w:pos="709"/>
          <w:tab w:val="left" w:pos="0" w:leader="none"/>
        </w:tabs>
        <w:spacing w:before="0" w:after="240"/>
        <w:ind w:hanging="0" w:left="0" w:right="0"/>
        <w:rPr>
          <w:rFonts w:ascii="Tempora LGC Uni" w:hAnsi="Tempora LGC Uni"/>
          <w:sz w:val="28"/>
          <w:szCs w:val="28"/>
        </w:rPr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6120130" cy="2655570"/>
            <wp:effectExtent l="0" t="0" r="0" b="0"/>
            <wp:wrapSquare wrapText="largest"/>
            <wp:docPr id="1" name="Изображение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6555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6"/>
        <w:widowControl/>
        <w:numPr>
          <w:ilvl w:val="0"/>
          <w:numId w:val="0"/>
        </w:numPr>
        <w:suppressAutoHyphens w:val="true"/>
        <w:bidi w:val="0"/>
        <w:spacing w:before="0" w:after="0"/>
        <w:ind w:hanging="0" w:left="170" w:right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Основная жалоба, с которой женщина должна обратиться в женскую консультация - это отсутствие месячных.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Уже на приеме врач проведет осмотр  и назначит необходимое обследование.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</w:t>
      </w:r>
      <w:r>
        <w:rPr>
          <w:rFonts w:ascii="Tempora LGC Uni" w:hAnsi="Tempora LGC Uni"/>
          <w:sz w:val="28"/>
          <w:szCs w:val="28"/>
        </w:rPr>
        <w:t xml:space="preserve">При выявлении беременности врач расскажет женщине о необходимом обследовании. 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Жалобы, характерные для нормальной беременности: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Тошнота и рвота наблюдаются у каждой 3-й беременной женщины. В 90% случаев тошнота и рвота беременных являются физиологическим признаком. В большинстве случаев тошнота и рвота купируются самостоятельно к 16-20 неделям беременности и не ухудшают ее исход.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Масталгия является нормальным симптомом во время беременности, наблюдается у большинства женщин в 1-м триместре беременности.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Боль внизу живота во время беременности может быть нормальным явлением.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 xml:space="preserve">Изжога во время беременности наблюдается в 20-80% случаев. Чаще она развивается в 3-м триместре беременности 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Запоры – наиболее распространенная патология кишечника при беременности, возникает в 30-40% наблюдений.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Примерно 8-10% женщин заболевают геморроем во время каждой беременности [10].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Варикозная болезнь развивается у 30% беременных женщин.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Влагалищные выделения без зуда, болезненности, неприятного запаха или дизурических явлений являются нормальным симптомом во время беременности и наблюдаются у большинства женщин.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 xml:space="preserve">Боль в спине во время беременности встречается с частотой от 36 до 61%. </w:t>
      </w:r>
    </w:p>
    <w:p>
      <w:pPr>
        <w:pStyle w:val="Style16"/>
        <w:numPr>
          <w:ilvl w:val="0"/>
          <w:numId w:val="4"/>
        </w:numPr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>Данные жалобы стоит считать допустимыми при подтвержденной, маточной беременности.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</w:t>
      </w:r>
      <w:r>
        <w:rPr>
          <w:rFonts w:ascii="Tempora LGC Uni" w:hAnsi="Tempora LGC Uni"/>
          <w:sz w:val="28"/>
          <w:szCs w:val="28"/>
        </w:rPr>
        <w:t>При наличии следующих жалоб необходимо НЕМЕДЛЕННО ОБРАТИТЬСЯ К ВРАЧУ :</w:t>
      </w:r>
    </w:p>
    <w:p>
      <w:pPr>
        <w:pStyle w:val="Style16"/>
        <w:widowControl/>
        <w:suppressAutoHyphens w:val="true"/>
        <w:bidi w:val="0"/>
        <w:spacing w:before="0" w:after="0"/>
        <w:ind w:hanging="0" w:left="397" w:right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</w:t>
      </w:r>
      <w:r>
        <w:rPr>
          <w:rFonts w:ascii="Tempora LGC Uni" w:hAnsi="Tempora LGC Uni"/>
          <w:sz w:val="28"/>
          <w:szCs w:val="28"/>
        </w:rPr>
        <w:t>- кровянистые выделения из половых путей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     </w:t>
      </w:r>
      <w:r>
        <w:rPr>
          <w:rFonts w:ascii="Tempora LGC Uni" w:hAnsi="Tempora LGC Uni"/>
          <w:sz w:val="28"/>
          <w:szCs w:val="28"/>
        </w:rPr>
        <w:t>- обильные , жидкие выдлеления из влагалища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     </w:t>
      </w:r>
      <w:r>
        <w:rPr>
          <w:rFonts w:ascii="Tempora LGC Uni" w:hAnsi="Tempora LGC Uni"/>
          <w:sz w:val="28"/>
          <w:szCs w:val="28"/>
        </w:rPr>
        <w:t>- озноб, повышение температуры тела до 38 С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     </w:t>
      </w:r>
      <w:r>
        <w:rPr>
          <w:rFonts w:ascii="Tempora LGC Uni" w:hAnsi="Tempora LGC Uni"/>
          <w:sz w:val="28"/>
          <w:szCs w:val="28"/>
        </w:rPr>
        <w:t>-жжение и боль при мочеиспускании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    </w:t>
      </w:r>
      <w:r>
        <w:rPr>
          <w:rFonts w:ascii="Tempora LGC Uni" w:hAnsi="Tempora LGC Uni"/>
          <w:sz w:val="28"/>
          <w:szCs w:val="28"/>
        </w:rPr>
        <w:t>- сильная боль в животе, даже когда вы лежите и расслабляетесь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   </w:t>
      </w:r>
      <w:r>
        <w:rPr>
          <w:rFonts w:ascii="Tempora LGC Uni" w:hAnsi="Tempora LGC Uni"/>
          <w:sz w:val="28"/>
          <w:szCs w:val="28"/>
        </w:rPr>
        <w:t>- сильная головная боль, нарушение зрения с появлением в глазах пятнышек  или вспышек</w:t>
      </w:r>
    </w:p>
    <w:p>
      <w:pPr>
        <w:pStyle w:val="Style16"/>
        <w:bidi w:val="0"/>
        <w:jc w:val="left"/>
        <w:rPr>
          <w:rFonts w:ascii="Tempora LGC Uni" w:hAnsi="Tempora LGC Uni"/>
          <w:sz w:val="28"/>
          <w:szCs w:val="28"/>
        </w:rPr>
      </w:pPr>
      <w:r>
        <w:rPr>
          <w:rFonts w:ascii="Tempora LGC Uni" w:hAnsi="Tempora LGC Uni"/>
          <w:sz w:val="28"/>
          <w:szCs w:val="28"/>
        </w:rPr>
        <w:t xml:space="preserve">    </w:t>
      </w:r>
      <w:r>
        <w:rPr>
          <w:rFonts w:ascii="Tempora LGC Uni" w:hAnsi="Tempora LGC Uni"/>
          <w:sz w:val="28"/>
          <w:szCs w:val="28"/>
        </w:rPr>
        <w:t>- внезапные отеки, особенно рук и лица</w:t>
      </w:r>
    </w:p>
    <w:sectPr>
      <w:type w:val="nextPage"/>
      <w:pgSz w:w="11906" w:h="16838"/>
      <w:pgMar w:left="1134" w:right="1134" w:gutter="0" w:header="0" w:top="1134" w:footer="0" w:bottom="1134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empora LGC Uni">
    <w:charset w:val="01"/>
    <w:family w:val="roman"/>
    <w:pitch w:val="variable"/>
  </w:font>
  <w:font w:name="Tempora LGC Uni">
    <w:charset w:val="01"/>
    <w:family w:val="swiss"/>
    <w:pitch w:val="variable"/>
  </w:font>
  <w:font w:name="OpenSymbol">
    <w:altName w:val="Arial Unicode MS"/>
    <w:charset w:val="01"/>
    <w:family w:val="roman"/>
    <w:pitch w:val="variable"/>
  </w:font>
  <w:font w:name="Open Sans">
    <w:charset w:val="01"/>
    <w:family w:val="roman"/>
    <w:pitch w:val="variable"/>
  </w:font>
  <w:font w:name="Iosevka Term SS03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tabs>
          <w:tab w:val="num" w:pos="0"/>
        </w:tabs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8"/>
        </w:tabs>
        <w:ind w:left="1418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7"/>
        </w:tabs>
        <w:ind w:left="2127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36"/>
        </w:tabs>
        <w:ind w:left="2836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45"/>
        </w:tabs>
        <w:ind w:left="354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54"/>
        </w:tabs>
        <w:ind w:left="4254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63"/>
        </w:tabs>
        <w:ind w:left="4963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72"/>
        </w:tabs>
        <w:ind w:left="5672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81"/>
        </w:tabs>
        <w:ind w:left="6381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5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empora LGC Uni" w:hAnsi="Tempora LGC Uni" w:eastAsia="Droid Sans Fallback" w:cs="Lohit Devanagari"/>
        <w:kern w:val="2"/>
        <w:sz w:val="24"/>
        <w:szCs w:val="24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empora LGC Uni" w:hAnsi="Tempora LGC Uni" w:eastAsia="Droid Sans Fallback" w:cs="Lohit Devanagari"/>
      <w:color w:val="auto"/>
      <w:kern w:val="2"/>
      <w:sz w:val="24"/>
      <w:szCs w:val="24"/>
      <w:lang w:val="ru-RU" w:eastAsia="zh-CN" w:bidi="hi-IN"/>
    </w:rPr>
  </w:style>
  <w:style w:type="paragraph" w:styleId="Heading2">
    <w:name w:val="Heading 2"/>
    <w:basedOn w:val="Style14"/>
    <w:next w:val="BodyText"/>
    <w:qFormat/>
    <w:pPr>
      <w:spacing w:before="200" w:after="120"/>
      <w:outlineLvl w:val="1"/>
    </w:pPr>
    <w:rPr>
      <w:rFonts w:ascii="Tempora LGC Uni" w:hAnsi="Tempora LGC Uni" w:eastAsia="Droid Sans Fallback" w:cs="Lohit Devanagari"/>
      <w:b/>
      <w:bCs/>
      <w:sz w:val="36"/>
      <w:szCs w:val="36"/>
    </w:rPr>
  </w:style>
  <w:style w:type="character" w:styleId="Strong">
    <w:name w:val="Strong"/>
    <w:qFormat/>
    <w:rPr>
      <w:b/>
      <w:bCs/>
    </w:rPr>
  </w:style>
  <w:style w:type="character" w:styleId="Style13">
    <w:name w:val="Маркеры"/>
    <w:qFormat/>
    <w:rPr>
      <w:rFonts w:ascii="OpenSymbol" w:hAnsi="OpenSymbol" w:eastAsia="OpenSymbol" w:cs="OpenSymbol"/>
    </w:rPr>
  </w:style>
  <w:style w:type="character" w:styleId="Emphasis">
    <w:name w:val="Emphasis"/>
    <w:qFormat/>
    <w:rPr>
      <w:i/>
      <w:iCs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Open Sans" w:hAnsi="Open Sans" w:eastAsia="Droid Sans Fallback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ohit Devanagari"/>
    </w:rPr>
  </w:style>
  <w:style w:type="paragraph" w:styleId="Style16">
    <w:name w:val="Текст в заданном формате"/>
    <w:basedOn w:val="Normal"/>
    <w:qFormat/>
    <w:pPr>
      <w:spacing w:before="0" w:after="0"/>
    </w:pPr>
    <w:rPr>
      <w:rFonts w:ascii="Iosevka Term SS03" w:hAnsi="Iosevka Term SS03" w:eastAsia="Liberation Mono" w:cs="Iosevka Term SS03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23</TotalTime>
  <Application>LibreOffice/7.6.4.1$Linux_X86_64 LibreOffice_project/60$Build-1</Application>
  <AppVersion>15.0000</AppVersion>
  <Pages>3</Pages>
  <Words>583</Words>
  <Characters>3769</Characters>
  <CharactersWithSpaces>4362</CharactersWithSpaces>
  <Paragraphs>54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2024-12-10T11:56:19Z</dcterms:created>
  <dc:creator/>
  <dc:description/>
  <dc:language>ru-RU</dc:language>
  <cp:lastModifiedBy/>
  <dcterms:modified xsi:type="dcterms:W3CDTF">2024-12-10T12:39:00Z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